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497437" w14:textId="77777777" w:rsidR="002F2D03" w:rsidRDefault="002F2D03" w:rsidP="003053BC">
      <w:pPr>
        <w:ind w:left="142"/>
        <w:rPr>
          <w:b/>
        </w:rPr>
      </w:pPr>
    </w:p>
    <w:p w14:paraId="46FDC7B0" w14:textId="1642E74C" w:rsidR="00297364" w:rsidRPr="00E67967" w:rsidRDefault="00E67967" w:rsidP="007D2436">
      <w:pPr>
        <w:rPr>
          <w:sz w:val="32"/>
          <w:szCs w:val="32"/>
        </w:rPr>
      </w:pPr>
      <w:r w:rsidRPr="00E67967">
        <w:rPr>
          <w:sz w:val="32"/>
          <w:szCs w:val="32"/>
        </w:rPr>
        <w:t>P</w:t>
      </w:r>
      <w:r w:rsidR="00FA6617">
        <w:rPr>
          <w:sz w:val="32"/>
          <w:szCs w:val="32"/>
        </w:rPr>
        <w:t>RESSEINFORMATION</w:t>
      </w:r>
      <w:r w:rsidRPr="00E67967">
        <w:rPr>
          <w:sz w:val="32"/>
          <w:szCs w:val="32"/>
        </w:rPr>
        <w:t xml:space="preserve"> </w:t>
      </w:r>
    </w:p>
    <w:p w14:paraId="49CF2E7F" w14:textId="77777777" w:rsidR="00E67967" w:rsidRDefault="00E67967" w:rsidP="007D2436">
      <w:pPr>
        <w:rPr>
          <w:sz w:val="22"/>
          <w:szCs w:val="22"/>
        </w:rPr>
      </w:pPr>
    </w:p>
    <w:p w14:paraId="3F90A81A" w14:textId="77777777"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b/>
          <w:bCs/>
          <w:sz w:val="28"/>
          <w:szCs w:val="28"/>
          <w:lang w:eastAsia="en-US"/>
        </w:rPr>
      </w:pPr>
      <w:r w:rsidRPr="00E67967">
        <w:rPr>
          <w:rFonts w:asciiTheme="minorHAnsi" w:eastAsiaTheme="minorHAnsi" w:hAnsiTheme="minorHAnsi" w:cstheme="minorBidi"/>
          <w:b/>
          <w:bCs/>
          <w:sz w:val="28"/>
          <w:szCs w:val="28"/>
          <w:lang w:eastAsia="en-US"/>
        </w:rPr>
        <w:t>Control Expert Days 2026: Fachkommunikation, Experten-Know-how und effizientes Networking</w:t>
      </w:r>
    </w:p>
    <w:p w14:paraId="2B8DBCB9" w14:textId="77777777"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b/>
          <w:bCs/>
          <w:i/>
          <w:iCs/>
          <w:sz w:val="22"/>
          <w:szCs w:val="22"/>
          <w:lang w:eastAsia="en-US"/>
        </w:rPr>
      </w:pPr>
      <w:r w:rsidRPr="00E67967">
        <w:rPr>
          <w:rFonts w:asciiTheme="minorHAnsi" w:eastAsiaTheme="minorHAnsi" w:hAnsiTheme="minorHAnsi" w:cstheme="minorBidi"/>
          <w:b/>
          <w:bCs/>
          <w:i/>
          <w:iCs/>
          <w:sz w:val="22"/>
          <w:szCs w:val="22"/>
          <w:lang w:eastAsia="en-US"/>
        </w:rPr>
        <w:t>Ein volles Programm bieten die Control Expert Days vom 20. bis 21.05.2026 in Stuttgart. Diese Wissens- und Kommunikationsplattform ergänzt die Control, internationale Fachmesse für Qualitätssicherung. Im Fokus stehen die Fachkommunikation, die Vermittlung von Experten-Konw-how sowie das persönliche Networking. Die diesjährige Veranstaltung vertieft die beiden Themen Nachhaltigkeit und KI. Die Control Expert Days 2026 finden an beiden Tagen von 09.00 Uhr bis 17.00 Uhr statt. Veranstaltungsort ist die Halle 9 des Stuttgarter Messegeländes am Eingang West.</w:t>
      </w:r>
    </w:p>
    <w:p w14:paraId="778DBF6C" w14:textId="77777777"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sz w:val="22"/>
          <w:szCs w:val="22"/>
          <w:lang w:eastAsia="en-US"/>
        </w:rPr>
      </w:pPr>
      <w:r w:rsidRPr="00E67967">
        <w:rPr>
          <w:rFonts w:asciiTheme="minorHAnsi" w:eastAsiaTheme="minorHAnsi" w:hAnsiTheme="minorHAnsi" w:cstheme="minorBidi"/>
          <w:sz w:val="22"/>
          <w:szCs w:val="22"/>
          <w:lang w:eastAsia="en-US"/>
        </w:rPr>
        <w:t xml:space="preserve">Die QS-Expertencommunity heißt alle Branchenbeteiligten bei den ersten Control Expert Days herzlich willkommen! Kompaktheit, Effizienz und hohe fachliche Relevanz sind die zentralen Merkmale dieses neuen messebegleitenden Formats, das Anbieter und Anwender auf Augenhöhe für den persönlichen Austausch zusammenbringt. Fachbesucher profitieren von Expertenwissen aus der Branche für die Branche – mit Referaten, Impulsvorträgen, Podiumsdiskussionen und einem abwechslungsreichen Networking auf Augenhöhe. Das Programm an beiden Veranstaltungstagen vermittelt relevantes Fachwissen für den praktischen Alltag bei produzierenden und nichtproduzierenden Unternehmen. </w:t>
      </w:r>
    </w:p>
    <w:p w14:paraId="13F5979C" w14:textId="77777777"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b/>
          <w:bCs/>
          <w:sz w:val="22"/>
          <w:szCs w:val="22"/>
          <w:lang w:eastAsia="en-US"/>
        </w:rPr>
      </w:pPr>
      <w:r w:rsidRPr="00E67967">
        <w:rPr>
          <w:rFonts w:asciiTheme="minorHAnsi" w:eastAsiaTheme="minorHAnsi" w:hAnsiTheme="minorHAnsi" w:cstheme="minorBidi"/>
          <w:b/>
          <w:bCs/>
          <w:sz w:val="22"/>
          <w:szCs w:val="22"/>
          <w:lang w:eastAsia="en-US"/>
        </w:rPr>
        <w:t xml:space="preserve">Tag 1: Qualitätsmanagement plus Nachhaltigkeit </w:t>
      </w:r>
    </w:p>
    <w:p w14:paraId="4FC5FB6F" w14:textId="77777777"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sz w:val="22"/>
          <w:szCs w:val="22"/>
          <w:lang w:eastAsia="en-US"/>
        </w:rPr>
      </w:pPr>
      <w:r w:rsidRPr="00E67967">
        <w:rPr>
          <w:rFonts w:asciiTheme="minorHAnsi" w:eastAsiaTheme="minorHAnsi" w:hAnsiTheme="minorHAnsi" w:cstheme="minorBidi"/>
          <w:sz w:val="22"/>
          <w:szCs w:val="22"/>
          <w:lang w:eastAsia="en-US"/>
        </w:rPr>
        <w:t>Der erste Veranstaltungstag behandelt das Themenfeld „Qualitätsmanagement plus Nachhaltigkeit: Wie Sie Ihre QM-Abteilung zukunftsfähig aufstellen“. Es referieren QS-Experten aus verschiedenen Unternehmen, darunter beispielsweise über den Laser-Ultraschall zur Inline-Prüfung interner Defekte in der Produktion, über clevere Datenanalyse sowie über modernes Prüfprozessmanagement. Einen Impulsvortrag hält Dipl.-Ing. Michael Salamon vom Fraunhofer-Institut für Integrierte Schaltungen IIS in Fürth, Entwicklungszentrum Röntgentechnik, zum Thema „Röntgentechnik der Zukunft – Nachhaltigkeit in der Qualitätssicherung und im Consumerbereich“. Eine moderierte Podiumsdiskussion mit dem Thema „Qualitätsmanagement plus Nachhaltigkeit“ rundet den Tag ab.</w:t>
      </w:r>
    </w:p>
    <w:p w14:paraId="794BC144" w14:textId="77777777"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b/>
          <w:bCs/>
          <w:sz w:val="22"/>
          <w:szCs w:val="22"/>
          <w:lang w:eastAsia="en-US"/>
        </w:rPr>
      </w:pPr>
      <w:r w:rsidRPr="00E67967">
        <w:rPr>
          <w:rFonts w:asciiTheme="minorHAnsi" w:eastAsiaTheme="minorHAnsi" w:hAnsiTheme="minorHAnsi" w:cstheme="minorBidi"/>
          <w:b/>
          <w:bCs/>
          <w:sz w:val="22"/>
          <w:szCs w:val="22"/>
          <w:lang w:eastAsia="en-US"/>
        </w:rPr>
        <w:t>Tag 2: KI in der Qualitätssicherung</w:t>
      </w:r>
    </w:p>
    <w:p w14:paraId="6A4235C7" w14:textId="77777777"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sz w:val="22"/>
          <w:szCs w:val="22"/>
          <w:lang w:eastAsia="en-US"/>
        </w:rPr>
      </w:pPr>
      <w:r w:rsidRPr="00E67967">
        <w:rPr>
          <w:rFonts w:asciiTheme="minorHAnsi" w:eastAsiaTheme="minorHAnsi" w:hAnsiTheme="minorHAnsi" w:cstheme="minorBidi"/>
          <w:sz w:val="22"/>
          <w:szCs w:val="22"/>
          <w:lang w:eastAsia="en-US"/>
        </w:rPr>
        <w:t>Um die Frage „KI in der Qualitätssicherung: Wie weit sind wir?“ geht es am zweiten Tag der Control Expert Days. Experten diskutieren darüber, wo KI in der QS bereits wirklich hilft und bei welchen Anwendungen es noch dauern wird, bis KI zum Einsatz kommt und QS auf Zuruf erledigen kann. Den Impulsvortrag hält Dr. Henrike Stephani vom Fraunhofer-Institut für Techno- und Wirtschaftsmathematik (ITWM) unter der Überschrift „KI in der Qualitätskontrolle – Chancen und Herausforderungen im industriellen Einsatz”. Fachbesucher erhalten konkrete Informationen und wertvolle Denkanstöße aus den Unternehmensreferaten; sie befassen sich unter anderem mit der smarten Qualitätskontrolle durch Sensorfusion, mit integrierten Managementsystemen in der Praxis sowie darum, wie AR und KI die visuelle Qualitätskontrolle optimieren können. Auch den zweiten Tag beschließt eine spannende Podiumsdiskussion.</w:t>
      </w:r>
    </w:p>
    <w:p w14:paraId="6224F30F" w14:textId="77777777" w:rsidR="00E67967" w:rsidRDefault="00E67967" w:rsidP="00E67967">
      <w:pPr>
        <w:overflowPunct/>
        <w:autoSpaceDE/>
        <w:autoSpaceDN/>
        <w:adjustRightInd/>
        <w:textAlignment w:val="auto"/>
        <w:rPr>
          <w:rFonts w:asciiTheme="minorHAnsi" w:eastAsiaTheme="minorHAnsi" w:hAnsiTheme="minorHAnsi" w:cstheme="minorBidi"/>
          <w:b/>
          <w:bCs/>
          <w:sz w:val="22"/>
          <w:szCs w:val="22"/>
          <w:lang w:eastAsia="en-US"/>
        </w:rPr>
      </w:pPr>
    </w:p>
    <w:p w14:paraId="78FB6B5B" w14:textId="77777777" w:rsidR="00AB6C5A" w:rsidRDefault="00AB6C5A" w:rsidP="00E67967">
      <w:pPr>
        <w:overflowPunct/>
        <w:autoSpaceDE/>
        <w:autoSpaceDN/>
        <w:adjustRightInd/>
        <w:ind w:left="1985"/>
        <w:textAlignment w:val="auto"/>
        <w:rPr>
          <w:rFonts w:eastAsiaTheme="minorHAnsi" w:cs="Arial"/>
          <w:sz w:val="32"/>
          <w:szCs w:val="32"/>
          <w:lang w:eastAsia="en-US"/>
        </w:rPr>
      </w:pPr>
    </w:p>
    <w:p w14:paraId="50F025D7" w14:textId="56B1AB09" w:rsidR="00E67967" w:rsidRPr="00E67967" w:rsidRDefault="00E67967" w:rsidP="00E67967">
      <w:pPr>
        <w:overflowPunct/>
        <w:autoSpaceDE/>
        <w:autoSpaceDN/>
        <w:adjustRightInd/>
        <w:ind w:left="1985"/>
        <w:textAlignment w:val="auto"/>
        <w:rPr>
          <w:rFonts w:eastAsiaTheme="minorHAnsi" w:cs="Arial"/>
          <w:sz w:val="32"/>
          <w:szCs w:val="32"/>
          <w:lang w:eastAsia="en-US"/>
        </w:rPr>
      </w:pPr>
      <w:r w:rsidRPr="00E67967">
        <w:rPr>
          <w:rFonts w:eastAsiaTheme="minorHAnsi" w:cs="Arial"/>
          <w:sz w:val="32"/>
          <w:szCs w:val="32"/>
          <w:lang w:eastAsia="en-US"/>
        </w:rPr>
        <w:t>P</w:t>
      </w:r>
      <w:r w:rsidR="00FA6617">
        <w:rPr>
          <w:rFonts w:eastAsiaTheme="minorHAnsi" w:cs="Arial"/>
          <w:sz w:val="32"/>
          <w:szCs w:val="32"/>
          <w:lang w:eastAsia="en-US"/>
        </w:rPr>
        <w:t>RESSEINFORMATION</w:t>
      </w:r>
    </w:p>
    <w:p w14:paraId="6C726EE2" w14:textId="77777777" w:rsidR="00E67967" w:rsidRDefault="00E67967" w:rsidP="00E67967">
      <w:pPr>
        <w:overflowPunct/>
        <w:autoSpaceDE/>
        <w:autoSpaceDN/>
        <w:adjustRightInd/>
        <w:ind w:left="1985"/>
        <w:textAlignment w:val="auto"/>
        <w:rPr>
          <w:rFonts w:asciiTheme="minorHAnsi" w:eastAsiaTheme="minorHAnsi" w:hAnsiTheme="minorHAnsi" w:cstheme="minorBidi"/>
          <w:b/>
          <w:bCs/>
          <w:sz w:val="22"/>
          <w:szCs w:val="22"/>
          <w:lang w:eastAsia="en-US"/>
        </w:rPr>
      </w:pPr>
    </w:p>
    <w:p w14:paraId="1FC8ECA0" w14:textId="77777777" w:rsidR="00E67967" w:rsidRDefault="00E67967" w:rsidP="00E67967">
      <w:pPr>
        <w:overflowPunct/>
        <w:autoSpaceDE/>
        <w:autoSpaceDN/>
        <w:adjustRightInd/>
        <w:ind w:left="1985"/>
        <w:textAlignment w:val="auto"/>
        <w:rPr>
          <w:rFonts w:asciiTheme="minorHAnsi" w:eastAsiaTheme="minorHAnsi" w:hAnsiTheme="minorHAnsi" w:cstheme="minorBidi"/>
          <w:b/>
          <w:bCs/>
          <w:sz w:val="22"/>
          <w:szCs w:val="22"/>
          <w:lang w:eastAsia="en-US"/>
        </w:rPr>
      </w:pPr>
    </w:p>
    <w:p w14:paraId="0915F8AD" w14:textId="0559D3F4"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b/>
          <w:bCs/>
          <w:sz w:val="22"/>
          <w:szCs w:val="22"/>
          <w:lang w:eastAsia="en-US"/>
        </w:rPr>
      </w:pPr>
      <w:r w:rsidRPr="00E67967">
        <w:rPr>
          <w:rFonts w:asciiTheme="minorHAnsi" w:eastAsiaTheme="minorHAnsi" w:hAnsiTheme="minorHAnsi" w:cstheme="minorBidi"/>
          <w:b/>
          <w:bCs/>
          <w:sz w:val="22"/>
          <w:szCs w:val="22"/>
          <w:lang w:eastAsia="en-US"/>
        </w:rPr>
        <w:t>QS und nachhaltiges Wirtschaften gehören zusammen</w:t>
      </w:r>
    </w:p>
    <w:p w14:paraId="105127DE" w14:textId="77777777" w:rsidR="00E67967" w:rsidRDefault="00E67967" w:rsidP="00E67967">
      <w:pPr>
        <w:overflowPunct/>
        <w:autoSpaceDE/>
        <w:autoSpaceDN/>
        <w:adjustRightInd/>
        <w:spacing w:after="200" w:line="276" w:lineRule="auto"/>
        <w:textAlignment w:val="auto"/>
        <w:rPr>
          <w:rFonts w:asciiTheme="minorHAnsi" w:eastAsiaTheme="minorHAnsi" w:hAnsiTheme="minorHAnsi" w:cstheme="minorBidi"/>
          <w:sz w:val="22"/>
          <w:szCs w:val="22"/>
          <w:lang w:eastAsia="en-US"/>
        </w:rPr>
      </w:pPr>
      <w:r w:rsidRPr="00E67967">
        <w:rPr>
          <w:rFonts w:asciiTheme="minorHAnsi" w:eastAsiaTheme="minorHAnsi" w:hAnsiTheme="minorHAnsi" w:cstheme="minorBidi"/>
          <w:sz w:val="22"/>
          <w:szCs w:val="22"/>
          <w:lang w:eastAsia="en-US"/>
        </w:rPr>
        <w:t xml:space="preserve">Fachbesucher erleben zwei Tage Business und Kommunikation auf Top-Niveau. Der Messeveranstalter P. E. Schall bietet mit diesem neuen Veranstaltungsformat Wissenstransfer mit dem Fokus auf Kompaktheit und Nutzen. Es werden praxisrelevante Aspekte ausgetauscht und neue Impulse dafür gesetzt, wie unterschiedliche QS-Maßnahmen nachhaltiges Produzieren und kosteneffizientes Wirtschaften unterstützen können; Kostenreduzierung und Wirtschaftlichkeit sind Themen, die kaum je so wichtig waren wie derzeit. Teilnehmer des Expertentreffs dürfen hier wertvolle Informationen und einen hohen Praxisnutzen erwarten. Das Programm im Detail: </w:t>
      </w:r>
    </w:p>
    <w:p w14:paraId="2AF1AF1C" w14:textId="5E1D214B"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sz w:val="22"/>
          <w:szCs w:val="22"/>
          <w:lang w:eastAsia="en-US"/>
        </w:rPr>
      </w:pPr>
      <w:hyperlink r:id="rId8" w:history="1">
        <w:r w:rsidRPr="008E09C6">
          <w:rPr>
            <w:rStyle w:val="Hyperlink"/>
            <w:rFonts w:asciiTheme="minorHAnsi" w:eastAsiaTheme="minorHAnsi" w:hAnsiTheme="minorHAnsi" w:cstheme="minorBidi"/>
            <w:sz w:val="22"/>
            <w:szCs w:val="22"/>
            <w:lang w:eastAsia="en-US"/>
          </w:rPr>
          <w:t>www.control-messe.de/control-expertdays/eventprogramm</w:t>
        </w:r>
      </w:hyperlink>
    </w:p>
    <w:p w14:paraId="14D789BC" w14:textId="77777777"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sz w:val="22"/>
          <w:szCs w:val="22"/>
          <w:lang w:eastAsia="en-US"/>
        </w:rPr>
      </w:pPr>
    </w:p>
    <w:p w14:paraId="2BCBAC7E" w14:textId="77777777"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b/>
          <w:bCs/>
          <w:sz w:val="22"/>
          <w:szCs w:val="22"/>
          <w:lang w:eastAsia="en-US"/>
        </w:rPr>
      </w:pPr>
      <w:r w:rsidRPr="00E67967">
        <w:rPr>
          <w:rFonts w:asciiTheme="minorHAnsi" w:eastAsiaTheme="minorHAnsi" w:hAnsiTheme="minorHAnsi" w:cstheme="minorBidi"/>
          <w:b/>
          <w:bCs/>
          <w:sz w:val="22"/>
          <w:szCs w:val="22"/>
          <w:lang w:eastAsia="en-US"/>
        </w:rPr>
        <w:t>Bleiben Sie informiert!</w:t>
      </w:r>
    </w:p>
    <w:p w14:paraId="3FA52448" w14:textId="77777777" w:rsidR="00E67967" w:rsidRPr="00E67967" w:rsidRDefault="00E67967" w:rsidP="00E67967">
      <w:pPr>
        <w:numPr>
          <w:ilvl w:val="0"/>
          <w:numId w:val="18"/>
        </w:numPr>
        <w:overflowPunct/>
        <w:autoSpaceDE/>
        <w:autoSpaceDN/>
        <w:adjustRightInd/>
        <w:spacing w:after="160" w:line="276" w:lineRule="auto"/>
        <w:contextualSpacing/>
        <w:textAlignment w:val="auto"/>
        <w:rPr>
          <w:rFonts w:asciiTheme="minorHAnsi" w:eastAsiaTheme="minorHAnsi" w:hAnsiTheme="minorHAnsi" w:cstheme="minorBidi"/>
          <w:sz w:val="22"/>
          <w:szCs w:val="22"/>
          <w:lang w:eastAsia="en-US"/>
        </w:rPr>
      </w:pPr>
      <w:r w:rsidRPr="00E67967">
        <w:rPr>
          <w:rFonts w:asciiTheme="minorHAnsi" w:eastAsiaTheme="minorHAnsi" w:hAnsiTheme="minorHAnsi" w:cstheme="minorBidi"/>
          <w:sz w:val="22"/>
          <w:szCs w:val="22"/>
          <w:lang w:eastAsia="en-US"/>
        </w:rPr>
        <w:t xml:space="preserve">Zur Webseite: </w:t>
      </w:r>
      <w:hyperlink r:id="rId9" w:history="1">
        <w:r w:rsidRPr="00E67967">
          <w:rPr>
            <w:rFonts w:asciiTheme="minorHAnsi" w:eastAsiaTheme="minorHAnsi" w:hAnsiTheme="minorHAnsi" w:cstheme="minorBidi"/>
            <w:color w:val="0000FF"/>
            <w:sz w:val="22"/>
            <w:szCs w:val="22"/>
            <w:u w:val="single"/>
            <w:lang w:eastAsia="en-US"/>
          </w:rPr>
          <w:t>Control-Expert Days</w:t>
        </w:r>
      </w:hyperlink>
    </w:p>
    <w:p w14:paraId="3D6DB513" w14:textId="77777777" w:rsidR="00E67967" w:rsidRPr="00E67967" w:rsidRDefault="00E67967" w:rsidP="00E67967">
      <w:pPr>
        <w:numPr>
          <w:ilvl w:val="0"/>
          <w:numId w:val="18"/>
        </w:numPr>
        <w:overflowPunct/>
        <w:autoSpaceDE/>
        <w:autoSpaceDN/>
        <w:adjustRightInd/>
        <w:spacing w:after="160" w:line="276" w:lineRule="auto"/>
        <w:contextualSpacing/>
        <w:textAlignment w:val="auto"/>
        <w:rPr>
          <w:rFonts w:asciiTheme="minorHAnsi" w:eastAsiaTheme="minorHAnsi" w:hAnsiTheme="minorHAnsi" w:cstheme="minorBidi"/>
          <w:sz w:val="22"/>
          <w:szCs w:val="22"/>
          <w:lang w:eastAsia="en-US"/>
        </w:rPr>
      </w:pPr>
      <w:r w:rsidRPr="00E67967">
        <w:rPr>
          <w:rFonts w:asciiTheme="minorHAnsi" w:eastAsiaTheme="minorHAnsi" w:hAnsiTheme="minorHAnsi" w:cstheme="minorBidi"/>
          <w:sz w:val="22"/>
          <w:szCs w:val="22"/>
          <w:lang w:eastAsia="en-US"/>
        </w:rPr>
        <w:t xml:space="preserve">Fachinformationen zu Messe und Branche: </w:t>
      </w:r>
      <w:hyperlink r:id="rId10" w:history="1">
        <w:r w:rsidRPr="00E67967">
          <w:rPr>
            <w:rFonts w:asciiTheme="minorHAnsi" w:eastAsiaTheme="minorHAnsi" w:hAnsiTheme="minorHAnsi" w:cstheme="minorBidi"/>
            <w:color w:val="0000FF"/>
            <w:sz w:val="22"/>
            <w:szCs w:val="22"/>
            <w:u w:val="single"/>
            <w:lang w:eastAsia="en-US"/>
          </w:rPr>
          <w:t>control-messe.de/control-expertdays/news-stories</w:t>
        </w:r>
      </w:hyperlink>
    </w:p>
    <w:p w14:paraId="34C8685A" w14:textId="77777777" w:rsidR="00E67967" w:rsidRPr="00E67967" w:rsidRDefault="00E67967" w:rsidP="00E67967">
      <w:pPr>
        <w:numPr>
          <w:ilvl w:val="0"/>
          <w:numId w:val="18"/>
        </w:numPr>
        <w:overflowPunct/>
        <w:autoSpaceDE/>
        <w:autoSpaceDN/>
        <w:adjustRightInd/>
        <w:spacing w:after="160" w:line="276" w:lineRule="auto"/>
        <w:contextualSpacing/>
        <w:textAlignment w:val="auto"/>
        <w:rPr>
          <w:rFonts w:asciiTheme="minorHAnsi" w:eastAsiaTheme="minorHAnsi" w:hAnsiTheme="minorHAnsi" w:cstheme="minorBidi"/>
          <w:sz w:val="22"/>
          <w:szCs w:val="22"/>
          <w:lang w:eastAsia="en-US"/>
        </w:rPr>
      </w:pPr>
      <w:r w:rsidRPr="00E67967">
        <w:rPr>
          <w:rFonts w:asciiTheme="minorHAnsi" w:eastAsiaTheme="minorHAnsi" w:hAnsiTheme="minorHAnsi" w:cstheme="minorBidi"/>
          <w:sz w:val="22"/>
          <w:szCs w:val="22"/>
          <w:lang w:eastAsia="en-US"/>
        </w:rPr>
        <w:t xml:space="preserve">Melden Sie sich an zum Newsletter: </w:t>
      </w:r>
      <w:hyperlink r:id="rId11" w:anchor="newsletter" w:history="1">
        <w:r w:rsidRPr="00E67967">
          <w:rPr>
            <w:rFonts w:asciiTheme="minorHAnsi" w:eastAsiaTheme="minorHAnsi" w:hAnsiTheme="minorHAnsi" w:cstheme="minorBidi"/>
            <w:color w:val="0000FF"/>
            <w:sz w:val="22"/>
            <w:szCs w:val="22"/>
            <w:u w:val="single"/>
            <w:lang w:eastAsia="en-US"/>
          </w:rPr>
          <w:t>control-messe.de/control-expertdays/#newsletter</w:t>
        </w:r>
      </w:hyperlink>
    </w:p>
    <w:p w14:paraId="0758255B" w14:textId="77777777" w:rsidR="00E67967" w:rsidRPr="00E67967" w:rsidRDefault="00E67967" w:rsidP="00E67967">
      <w:pPr>
        <w:numPr>
          <w:ilvl w:val="0"/>
          <w:numId w:val="18"/>
        </w:numPr>
        <w:overflowPunct/>
        <w:autoSpaceDE/>
        <w:autoSpaceDN/>
        <w:adjustRightInd/>
        <w:spacing w:after="160" w:line="276" w:lineRule="auto"/>
        <w:contextualSpacing/>
        <w:textAlignment w:val="auto"/>
        <w:rPr>
          <w:rFonts w:asciiTheme="minorHAnsi" w:eastAsiaTheme="minorHAnsi" w:hAnsiTheme="minorHAnsi" w:cstheme="minorBidi"/>
          <w:sz w:val="22"/>
          <w:szCs w:val="22"/>
          <w:lang w:eastAsia="en-US"/>
        </w:rPr>
      </w:pPr>
      <w:r w:rsidRPr="00E67967">
        <w:rPr>
          <w:rFonts w:asciiTheme="minorHAnsi" w:eastAsiaTheme="minorHAnsi" w:hAnsiTheme="minorHAnsi" w:cstheme="minorBidi"/>
          <w:sz w:val="22"/>
          <w:szCs w:val="22"/>
          <w:lang w:eastAsia="en-US"/>
        </w:rPr>
        <w:t xml:space="preserve">Folgen Sie uns auf Linkedin: </w:t>
      </w:r>
      <w:hyperlink r:id="rId12" w:tgtFrame="_blank" w:history="1">
        <w:r w:rsidRPr="00E67967">
          <w:rPr>
            <w:rFonts w:asciiTheme="minorHAnsi" w:eastAsiaTheme="minorHAnsi" w:hAnsiTheme="minorHAnsi" w:cstheme="minorBidi"/>
            <w:color w:val="0000FF"/>
            <w:sz w:val="22"/>
            <w:szCs w:val="22"/>
            <w:u w:val="single"/>
            <w:lang w:eastAsia="en-US"/>
          </w:rPr>
          <w:t>linkedin.com/showcase/control-expertdays</w:t>
        </w:r>
      </w:hyperlink>
    </w:p>
    <w:p w14:paraId="5B9DD3AC" w14:textId="77777777" w:rsidR="00E67967" w:rsidRPr="00E67967" w:rsidRDefault="00E67967" w:rsidP="00E67967">
      <w:pPr>
        <w:overflowPunct/>
        <w:autoSpaceDE/>
        <w:autoSpaceDN/>
        <w:adjustRightInd/>
        <w:spacing w:after="200"/>
        <w:textAlignment w:val="auto"/>
        <w:rPr>
          <w:rFonts w:asciiTheme="minorHAnsi" w:eastAsiaTheme="minorHAnsi" w:hAnsiTheme="minorHAnsi" w:cstheme="minorBidi"/>
          <w:b/>
          <w:bCs/>
          <w:sz w:val="22"/>
          <w:szCs w:val="22"/>
          <w:lang w:eastAsia="en-US"/>
        </w:rPr>
      </w:pPr>
    </w:p>
    <w:p w14:paraId="50CE4F7D" w14:textId="77777777" w:rsidR="00E67967" w:rsidRPr="00E67967" w:rsidRDefault="00E67967" w:rsidP="00E67967">
      <w:pPr>
        <w:overflowPunct/>
        <w:autoSpaceDE/>
        <w:autoSpaceDN/>
        <w:adjustRightInd/>
        <w:spacing w:after="200"/>
        <w:textAlignment w:val="auto"/>
        <w:rPr>
          <w:rFonts w:asciiTheme="minorHAnsi" w:eastAsiaTheme="minorHAnsi" w:hAnsiTheme="minorHAnsi" w:cstheme="minorBidi"/>
          <w:b/>
          <w:bCs/>
          <w:i/>
          <w:iCs/>
          <w:sz w:val="22"/>
          <w:szCs w:val="22"/>
          <w:lang w:eastAsia="en-US"/>
        </w:rPr>
      </w:pPr>
      <w:r w:rsidRPr="00E67967">
        <w:rPr>
          <w:rFonts w:asciiTheme="minorHAnsi" w:eastAsiaTheme="minorHAnsi" w:hAnsiTheme="minorHAnsi" w:cstheme="minorBidi"/>
          <w:b/>
          <w:bCs/>
          <w:i/>
          <w:iCs/>
          <w:sz w:val="22"/>
          <w:szCs w:val="22"/>
          <w:lang w:eastAsia="en-US"/>
        </w:rPr>
        <w:t>64 Jahre Messen für Märkte – Das Erfolgsrezept der Schall-Messen</w:t>
      </w:r>
    </w:p>
    <w:p w14:paraId="15CC5EBB" w14:textId="77777777" w:rsidR="00E67967" w:rsidRPr="00E67967" w:rsidRDefault="00E67967" w:rsidP="00E67967">
      <w:pPr>
        <w:overflowPunct/>
        <w:autoSpaceDE/>
        <w:autoSpaceDN/>
        <w:adjustRightInd/>
        <w:spacing w:after="200"/>
        <w:textAlignment w:val="auto"/>
        <w:rPr>
          <w:rFonts w:asciiTheme="minorHAnsi" w:eastAsiaTheme="minorHAnsi" w:hAnsiTheme="minorHAnsi" w:cstheme="minorBidi"/>
          <w:i/>
          <w:iCs/>
          <w:sz w:val="22"/>
          <w:szCs w:val="22"/>
          <w:lang w:eastAsia="en-US"/>
        </w:rPr>
      </w:pPr>
      <w:r w:rsidRPr="00E67967">
        <w:rPr>
          <w:rFonts w:asciiTheme="minorHAnsi" w:eastAsiaTheme="minorHAnsi" w:hAnsiTheme="minorHAnsi" w:cstheme="minorBidi"/>
          <w:i/>
          <w:iCs/>
          <w:sz w:val="22"/>
          <w:szCs w:val="22"/>
          <w:lang w:eastAsia="en-US"/>
        </w:rPr>
        <w:t>Mit den international anerkannten Fachmessen für Qualitätssicherung (Control), optische Technologien, Komponenten und Systeme (Optatec), Stanztechnik (Stanztec), Produktions- und Montageautomatisierung (Motek), Klebtechnologie (Bondexpo), Kunststoffverarbeitung (Fakuma) sowie Blechbearbeitung (Blechexpo) und Fügetechnologie (Schweisstec) hat Schall erfolgreiche Business-Plattformen entwickelt. Daraus entstanden in verschiedenen Branchen ganz neue Märkte, deren Protagonisten sich durch eine hohe Innovationskraft, umfassende Systemkompetenz und praxisgerechte Anwendungslösungen auszeichnen.</w:t>
      </w:r>
    </w:p>
    <w:p w14:paraId="57D91F3F" w14:textId="77777777" w:rsidR="00E67967" w:rsidRPr="00E67967" w:rsidRDefault="00E67967" w:rsidP="007D2436">
      <w:pPr>
        <w:rPr>
          <w:sz w:val="22"/>
          <w:szCs w:val="22"/>
        </w:rPr>
      </w:pPr>
    </w:p>
    <w:sectPr w:rsidR="00E67967" w:rsidRPr="00E67967" w:rsidSect="00393497">
      <w:headerReference w:type="even" r:id="rId13"/>
      <w:headerReference w:type="default" r:id="rId14"/>
      <w:footerReference w:type="even" r:id="rId15"/>
      <w:footerReference w:type="default" r:id="rId16"/>
      <w:headerReference w:type="first" r:id="rId17"/>
      <w:footerReference w:type="first" r:id="rId18"/>
      <w:pgSz w:w="11899" w:h="16838" w:code="9"/>
      <w:pgMar w:top="709" w:right="1134" w:bottom="992" w:left="1134" w:header="624"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FB127A" w14:textId="77777777" w:rsidR="000F4B0E" w:rsidRDefault="000F4B0E">
      <w:r>
        <w:separator/>
      </w:r>
    </w:p>
  </w:endnote>
  <w:endnote w:type="continuationSeparator" w:id="0">
    <w:p w14:paraId="067B195E" w14:textId="77777777" w:rsidR="000F4B0E" w:rsidRDefault="000F4B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0D88CD" w14:textId="77777777" w:rsidR="00AB6C5A" w:rsidRDefault="00AB6C5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72E69C" w14:textId="77777777" w:rsidR="007B2FC1" w:rsidRPr="001739F8" w:rsidRDefault="00C21EB7" w:rsidP="001F255D">
    <w:pPr>
      <w:pStyle w:val="Fuzeile"/>
      <w:jc w:val="right"/>
      <w:rPr>
        <w:sz w:val="20"/>
      </w:rPr>
    </w:pPr>
    <w:r>
      <w:rPr>
        <w:rStyle w:val="Seitenzahl"/>
        <w:b w:val="0"/>
        <w:noProof/>
      </w:rPr>
      <w:drawing>
        <wp:inline distT="0" distB="0" distL="0" distR="0" wp14:anchorId="5FE041BA" wp14:editId="39467834">
          <wp:extent cx="990600" cy="285750"/>
          <wp:effectExtent l="0" t="0" r="0" b="0"/>
          <wp:docPr id="5" name="Bild 1" descr="Logo_Schal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chall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0600" cy="285750"/>
                  </a:xfrm>
                  <a:prstGeom prst="rect">
                    <a:avLst/>
                  </a:prstGeom>
                  <a:noFill/>
                  <a:ln>
                    <a:noFill/>
                  </a:ln>
                </pic:spPr>
              </pic:pic>
            </a:graphicData>
          </a:graphic>
        </wp:inline>
      </w:drawing>
    </w:r>
    <w:r w:rsidR="007B2FC1">
      <w:rPr>
        <w:rStyle w:val="Seitenzahl"/>
        <w:b w:val="0"/>
      </w:rPr>
      <w:t xml:space="preserve">                                                                                                                      </w:t>
    </w:r>
    <w:r w:rsidR="007B2FC1" w:rsidRPr="001739F8">
      <w:rPr>
        <w:rStyle w:val="Seitenzahl"/>
        <w:sz w:val="20"/>
      </w:rPr>
      <w:fldChar w:fldCharType="begin"/>
    </w:r>
    <w:r w:rsidR="007B2FC1" w:rsidRPr="001739F8">
      <w:rPr>
        <w:rStyle w:val="Seitenzahl"/>
        <w:sz w:val="20"/>
      </w:rPr>
      <w:instrText xml:space="preserve"> PAGE </w:instrText>
    </w:r>
    <w:r w:rsidR="007B2FC1" w:rsidRPr="001739F8">
      <w:rPr>
        <w:rStyle w:val="Seitenzahl"/>
        <w:sz w:val="20"/>
      </w:rPr>
      <w:fldChar w:fldCharType="separate"/>
    </w:r>
    <w:r w:rsidR="003419D9">
      <w:rPr>
        <w:rStyle w:val="Seitenzahl"/>
        <w:noProof/>
        <w:sz w:val="20"/>
      </w:rPr>
      <w:t>3</w:t>
    </w:r>
    <w:r w:rsidR="007B2FC1" w:rsidRPr="001739F8">
      <w:rPr>
        <w:rStyle w:val="Seitenzahl"/>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C4A0F" w14:textId="77777777" w:rsidR="00AB6C5A" w:rsidRDefault="00AB6C5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268A0B" w14:textId="77777777" w:rsidR="000F4B0E" w:rsidRDefault="000F4B0E">
      <w:r>
        <w:separator/>
      </w:r>
    </w:p>
  </w:footnote>
  <w:footnote w:type="continuationSeparator" w:id="0">
    <w:p w14:paraId="618EFEFD" w14:textId="77777777" w:rsidR="000F4B0E" w:rsidRDefault="000F4B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C1616" w14:textId="77777777" w:rsidR="00AB6C5A" w:rsidRDefault="00AB6C5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FBDAFE" w14:textId="340742E8" w:rsidR="00850659" w:rsidRDefault="00850659" w:rsidP="00850659">
    <w:pPr>
      <w:pStyle w:val="Kopfzeile"/>
      <w:ind w:left="142"/>
      <w:rPr>
        <w:b/>
        <w:sz w:val="28"/>
      </w:rPr>
    </w:pPr>
    <w:r>
      <w:rPr>
        <w:b/>
        <w:noProof/>
        <w:sz w:val="28"/>
      </w:rPr>
      <w:drawing>
        <wp:anchor distT="0" distB="0" distL="114300" distR="114300" simplePos="0" relativeHeight="251658240" behindDoc="0" locked="0" layoutInCell="1" allowOverlap="1" wp14:anchorId="699984BB" wp14:editId="23A588D4">
          <wp:simplePos x="0" y="0"/>
          <wp:positionH relativeFrom="column">
            <wp:posOffset>133350</wp:posOffset>
          </wp:positionH>
          <wp:positionV relativeFrom="paragraph">
            <wp:posOffset>190500</wp:posOffset>
          </wp:positionV>
          <wp:extent cx="1069200" cy="1098000"/>
          <wp:effectExtent l="0" t="0" r="0" b="6985"/>
          <wp:wrapThrough wrapText="bothSides">
            <wp:wrapPolygon edited="0">
              <wp:start x="0" y="0"/>
              <wp:lineTo x="0" y="21363"/>
              <wp:lineTo x="21176" y="21363"/>
              <wp:lineTo x="21176" y="0"/>
              <wp:lineTo x="0" y="0"/>
            </wp:wrapPolygon>
          </wp:wrapThrough>
          <wp:docPr id="22618672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186720" name="Grafik 226186720"/>
                  <pic:cNvPicPr/>
                </pic:nvPicPr>
                <pic:blipFill>
                  <a:blip r:embed="rId1">
                    <a:extLst>
                      <a:ext uri="{28A0092B-C50C-407E-A947-70E740481C1C}">
                        <a14:useLocalDpi xmlns:a14="http://schemas.microsoft.com/office/drawing/2010/main" val="0"/>
                      </a:ext>
                    </a:extLst>
                  </a:blip>
                  <a:stretch>
                    <a:fillRect/>
                  </a:stretch>
                </pic:blipFill>
                <pic:spPr>
                  <a:xfrm>
                    <a:off x="0" y="0"/>
                    <a:ext cx="1069200" cy="1098000"/>
                  </a:xfrm>
                  <a:prstGeom prst="rect">
                    <a:avLst/>
                  </a:prstGeom>
                </pic:spPr>
              </pic:pic>
            </a:graphicData>
          </a:graphic>
        </wp:anchor>
      </w:drawing>
    </w:r>
    <w:r>
      <w:rPr>
        <w:b/>
        <w:sz w:val="28"/>
      </w:rPr>
      <w:tab/>
    </w:r>
  </w:p>
  <w:p w14:paraId="00606F28" w14:textId="0CEF4852" w:rsidR="00850659" w:rsidRDefault="00850659" w:rsidP="00850659">
    <w:pPr>
      <w:pStyle w:val="Kopfzeile"/>
      <w:ind w:left="142"/>
      <w:rPr>
        <w:b/>
        <w:sz w:val="28"/>
      </w:rPr>
    </w:pPr>
  </w:p>
  <w:p w14:paraId="33581F33" w14:textId="77777777" w:rsidR="00AB6C5A" w:rsidRDefault="00AB6C5A" w:rsidP="00850659">
    <w:pPr>
      <w:pStyle w:val="Kopfzeile"/>
      <w:rPr>
        <w:b/>
        <w:sz w:val="28"/>
      </w:rPr>
    </w:pPr>
  </w:p>
  <w:p w14:paraId="56B6C972" w14:textId="5EA4523B" w:rsidR="007B2FC1" w:rsidRPr="00C11768" w:rsidRDefault="00AB6C5A" w:rsidP="00850659">
    <w:pPr>
      <w:pStyle w:val="Kopfzeile"/>
      <w:rPr>
        <w:b/>
        <w:sz w:val="26"/>
      </w:rPr>
    </w:pPr>
    <w:r>
      <w:rPr>
        <w:b/>
        <w:sz w:val="28"/>
      </w:rPr>
      <w:t xml:space="preserve">Control </w:t>
    </w:r>
    <w:r w:rsidR="007B3BAD">
      <w:rPr>
        <w:b/>
        <w:sz w:val="28"/>
      </w:rPr>
      <w:t>Expert Days 2026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929867" w14:textId="77777777" w:rsidR="00AB6C5A" w:rsidRDefault="00AB6C5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1C0A26BC"/>
    <w:lvl w:ilvl="0">
      <w:numFmt w:val="bullet"/>
      <w:lvlText w:val="*"/>
      <w:lvlJc w:val="left"/>
    </w:lvl>
  </w:abstractNum>
  <w:abstractNum w:abstractNumId="1" w15:restartNumberingAfterBreak="0">
    <w:nsid w:val="13055704"/>
    <w:multiLevelType w:val="singleLevel"/>
    <w:tmpl w:val="E7181614"/>
    <w:lvl w:ilvl="0">
      <w:start w:val="1"/>
      <w:numFmt w:val="decimal"/>
      <w:lvlText w:val="%1."/>
      <w:legacy w:legacy="1" w:legacySpace="0" w:legacyIndent="283"/>
      <w:lvlJc w:val="left"/>
      <w:pPr>
        <w:ind w:left="283" w:hanging="283"/>
      </w:pPr>
    </w:lvl>
  </w:abstractNum>
  <w:abstractNum w:abstractNumId="2" w15:restartNumberingAfterBreak="0">
    <w:nsid w:val="182507E8"/>
    <w:multiLevelType w:val="hybridMultilevel"/>
    <w:tmpl w:val="EF402AD6"/>
    <w:lvl w:ilvl="0" w:tplc="6E0676D2">
      <w:start w:val="2"/>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A766A31"/>
    <w:multiLevelType w:val="hybridMultilevel"/>
    <w:tmpl w:val="4BA8C056"/>
    <w:lvl w:ilvl="0" w:tplc="1C0A26BC">
      <w:start w:val="1"/>
      <w:numFmt w:val="bullet"/>
      <w:lvlText w:val=""/>
      <w:legacy w:legacy="1" w:legacySpace="0" w:legacyIndent="283"/>
      <w:lvlJc w:val="left"/>
      <w:pPr>
        <w:ind w:left="1985" w:hanging="283"/>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DC0061A"/>
    <w:multiLevelType w:val="hybridMultilevel"/>
    <w:tmpl w:val="A56E17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Arial"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F9421A6"/>
    <w:multiLevelType w:val="singleLevel"/>
    <w:tmpl w:val="E7181614"/>
    <w:lvl w:ilvl="0">
      <w:start w:val="1"/>
      <w:numFmt w:val="decimal"/>
      <w:lvlText w:val="%1."/>
      <w:legacy w:legacy="1" w:legacySpace="0" w:legacyIndent="283"/>
      <w:lvlJc w:val="left"/>
      <w:pPr>
        <w:ind w:left="283" w:hanging="283"/>
      </w:pPr>
    </w:lvl>
  </w:abstractNum>
  <w:abstractNum w:abstractNumId="6" w15:restartNumberingAfterBreak="0">
    <w:nsid w:val="2BBB4E2E"/>
    <w:multiLevelType w:val="hybridMultilevel"/>
    <w:tmpl w:val="E03866A4"/>
    <w:lvl w:ilvl="0" w:tplc="04070005">
      <w:start w:val="1"/>
      <w:numFmt w:val="bullet"/>
      <w:lvlText w:val=""/>
      <w:lvlJc w:val="left"/>
      <w:pPr>
        <w:tabs>
          <w:tab w:val="num" w:pos="2421"/>
        </w:tabs>
        <w:ind w:left="2421" w:hanging="360"/>
      </w:pPr>
      <w:rPr>
        <w:rFonts w:ascii="Wingdings" w:hAnsi="Wingdings" w:hint="default"/>
      </w:rPr>
    </w:lvl>
    <w:lvl w:ilvl="1" w:tplc="04070003" w:tentative="1">
      <w:start w:val="1"/>
      <w:numFmt w:val="bullet"/>
      <w:lvlText w:val="o"/>
      <w:lvlJc w:val="left"/>
      <w:pPr>
        <w:tabs>
          <w:tab w:val="num" w:pos="3141"/>
        </w:tabs>
        <w:ind w:left="3141" w:hanging="360"/>
      </w:pPr>
      <w:rPr>
        <w:rFonts w:ascii="Courier New" w:hAnsi="Courier New" w:cs="Arial" w:hint="default"/>
      </w:rPr>
    </w:lvl>
    <w:lvl w:ilvl="2" w:tplc="04070005" w:tentative="1">
      <w:start w:val="1"/>
      <w:numFmt w:val="bullet"/>
      <w:lvlText w:val=""/>
      <w:lvlJc w:val="left"/>
      <w:pPr>
        <w:tabs>
          <w:tab w:val="num" w:pos="3861"/>
        </w:tabs>
        <w:ind w:left="3861" w:hanging="360"/>
      </w:pPr>
      <w:rPr>
        <w:rFonts w:ascii="Wingdings" w:hAnsi="Wingdings" w:hint="default"/>
      </w:rPr>
    </w:lvl>
    <w:lvl w:ilvl="3" w:tplc="04070001" w:tentative="1">
      <w:start w:val="1"/>
      <w:numFmt w:val="bullet"/>
      <w:lvlText w:val=""/>
      <w:lvlJc w:val="left"/>
      <w:pPr>
        <w:tabs>
          <w:tab w:val="num" w:pos="4581"/>
        </w:tabs>
        <w:ind w:left="4581" w:hanging="360"/>
      </w:pPr>
      <w:rPr>
        <w:rFonts w:ascii="Symbol" w:hAnsi="Symbol" w:hint="default"/>
      </w:rPr>
    </w:lvl>
    <w:lvl w:ilvl="4" w:tplc="04070003" w:tentative="1">
      <w:start w:val="1"/>
      <w:numFmt w:val="bullet"/>
      <w:lvlText w:val="o"/>
      <w:lvlJc w:val="left"/>
      <w:pPr>
        <w:tabs>
          <w:tab w:val="num" w:pos="5301"/>
        </w:tabs>
        <w:ind w:left="5301" w:hanging="360"/>
      </w:pPr>
      <w:rPr>
        <w:rFonts w:ascii="Courier New" w:hAnsi="Courier New" w:cs="Arial" w:hint="default"/>
      </w:rPr>
    </w:lvl>
    <w:lvl w:ilvl="5" w:tplc="04070005" w:tentative="1">
      <w:start w:val="1"/>
      <w:numFmt w:val="bullet"/>
      <w:lvlText w:val=""/>
      <w:lvlJc w:val="left"/>
      <w:pPr>
        <w:tabs>
          <w:tab w:val="num" w:pos="6021"/>
        </w:tabs>
        <w:ind w:left="6021" w:hanging="360"/>
      </w:pPr>
      <w:rPr>
        <w:rFonts w:ascii="Wingdings" w:hAnsi="Wingdings" w:hint="default"/>
      </w:rPr>
    </w:lvl>
    <w:lvl w:ilvl="6" w:tplc="04070001" w:tentative="1">
      <w:start w:val="1"/>
      <w:numFmt w:val="bullet"/>
      <w:lvlText w:val=""/>
      <w:lvlJc w:val="left"/>
      <w:pPr>
        <w:tabs>
          <w:tab w:val="num" w:pos="6741"/>
        </w:tabs>
        <w:ind w:left="6741" w:hanging="360"/>
      </w:pPr>
      <w:rPr>
        <w:rFonts w:ascii="Symbol" w:hAnsi="Symbol" w:hint="default"/>
      </w:rPr>
    </w:lvl>
    <w:lvl w:ilvl="7" w:tplc="04070003" w:tentative="1">
      <w:start w:val="1"/>
      <w:numFmt w:val="bullet"/>
      <w:lvlText w:val="o"/>
      <w:lvlJc w:val="left"/>
      <w:pPr>
        <w:tabs>
          <w:tab w:val="num" w:pos="7461"/>
        </w:tabs>
        <w:ind w:left="7461" w:hanging="360"/>
      </w:pPr>
      <w:rPr>
        <w:rFonts w:ascii="Courier New" w:hAnsi="Courier New" w:cs="Arial" w:hint="default"/>
      </w:rPr>
    </w:lvl>
    <w:lvl w:ilvl="8" w:tplc="04070005" w:tentative="1">
      <w:start w:val="1"/>
      <w:numFmt w:val="bullet"/>
      <w:lvlText w:val=""/>
      <w:lvlJc w:val="left"/>
      <w:pPr>
        <w:tabs>
          <w:tab w:val="num" w:pos="8181"/>
        </w:tabs>
        <w:ind w:left="8181" w:hanging="360"/>
      </w:pPr>
      <w:rPr>
        <w:rFonts w:ascii="Wingdings" w:hAnsi="Wingdings" w:hint="default"/>
      </w:rPr>
    </w:lvl>
  </w:abstractNum>
  <w:abstractNum w:abstractNumId="7" w15:restartNumberingAfterBreak="0">
    <w:nsid w:val="4058261E"/>
    <w:multiLevelType w:val="hybridMultilevel"/>
    <w:tmpl w:val="4D6ECD2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4A1A78EC"/>
    <w:multiLevelType w:val="multilevel"/>
    <w:tmpl w:val="E03866A4"/>
    <w:lvl w:ilvl="0">
      <w:start w:val="1"/>
      <w:numFmt w:val="bullet"/>
      <w:lvlText w:val=""/>
      <w:lvlJc w:val="left"/>
      <w:pPr>
        <w:tabs>
          <w:tab w:val="num" w:pos="2421"/>
        </w:tabs>
        <w:ind w:left="2421" w:hanging="360"/>
      </w:pPr>
      <w:rPr>
        <w:rFonts w:ascii="Wingdings" w:hAnsi="Wingdings" w:hint="default"/>
      </w:rPr>
    </w:lvl>
    <w:lvl w:ilvl="1">
      <w:start w:val="1"/>
      <w:numFmt w:val="bullet"/>
      <w:lvlText w:val="o"/>
      <w:lvlJc w:val="left"/>
      <w:pPr>
        <w:tabs>
          <w:tab w:val="num" w:pos="3141"/>
        </w:tabs>
        <w:ind w:left="3141" w:hanging="360"/>
      </w:pPr>
      <w:rPr>
        <w:rFonts w:ascii="Courier New" w:hAnsi="Courier New" w:cs="Arial" w:hint="default"/>
      </w:rPr>
    </w:lvl>
    <w:lvl w:ilvl="2">
      <w:start w:val="1"/>
      <w:numFmt w:val="bullet"/>
      <w:lvlText w:val=""/>
      <w:lvlJc w:val="left"/>
      <w:pPr>
        <w:tabs>
          <w:tab w:val="num" w:pos="3861"/>
        </w:tabs>
        <w:ind w:left="3861" w:hanging="360"/>
      </w:pPr>
      <w:rPr>
        <w:rFonts w:ascii="Wingdings" w:hAnsi="Wingdings" w:hint="default"/>
      </w:rPr>
    </w:lvl>
    <w:lvl w:ilvl="3">
      <w:start w:val="1"/>
      <w:numFmt w:val="bullet"/>
      <w:lvlText w:val=""/>
      <w:lvlJc w:val="left"/>
      <w:pPr>
        <w:tabs>
          <w:tab w:val="num" w:pos="4581"/>
        </w:tabs>
        <w:ind w:left="4581" w:hanging="360"/>
      </w:pPr>
      <w:rPr>
        <w:rFonts w:ascii="Symbol" w:hAnsi="Symbol" w:hint="default"/>
      </w:rPr>
    </w:lvl>
    <w:lvl w:ilvl="4">
      <w:start w:val="1"/>
      <w:numFmt w:val="bullet"/>
      <w:lvlText w:val="o"/>
      <w:lvlJc w:val="left"/>
      <w:pPr>
        <w:tabs>
          <w:tab w:val="num" w:pos="5301"/>
        </w:tabs>
        <w:ind w:left="5301" w:hanging="360"/>
      </w:pPr>
      <w:rPr>
        <w:rFonts w:ascii="Courier New" w:hAnsi="Courier New" w:cs="Arial" w:hint="default"/>
      </w:rPr>
    </w:lvl>
    <w:lvl w:ilvl="5">
      <w:start w:val="1"/>
      <w:numFmt w:val="bullet"/>
      <w:lvlText w:val=""/>
      <w:lvlJc w:val="left"/>
      <w:pPr>
        <w:tabs>
          <w:tab w:val="num" w:pos="6021"/>
        </w:tabs>
        <w:ind w:left="6021" w:hanging="360"/>
      </w:pPr>
      <w:rPr>
        <w:rFonts w:ascii="Wingdings" w:hAnsi="Wingdings" w:hint="default"/>
      </w:rPr>
    </w:lvl>
    <w:lvl w:ilvl="6">
      <w:start w:val="1"/>
      <w:numFmt w:val="bullet"/>
      <w:lvlText w:val=""/>
      <w:lvlJc w:val="left"/>
      <w:pPr>
        <w:tabs>
          <w:tab w:val="num" w:pos="6741"/>
        </w:tabs>
        <w:ind w:left="6741" w:hanging="360"/>
      </w:pPr>
      <w:rPr>
        <w:rFonts w:ascii="Symbol" w:hAnsi="Symbol" w:hint="default"/>
      </w:rPr>
    </w:lvl>
    <w:lvl w:ilvl="7">
      <w:start w:val="1"/>
      <w:numFmt w:val="bullet"/>
      <w:lvlText w:val="o"/>
      <w:lvlJc w:val="left"/>
      <w:pPr>
        <w:tabs>
          <w:tab w:val="num" w:pos="7461"/>
        </w:tabs>
        <w:ind w:left="7461" w:hanging="360"/>
      </w:pPr>
      <w:rPr>
        <w:rFonts w:ascii="Courier New" w:hAnsi="Courier New" w:cs="Arial" w:hint="default"/>
      </w:rPr>
    </w:lvl>
    <w:lvl w:ilvl="8">
      <w:start w:val="1"/>
      <w:numFmt w:val="bullet"/>
      <w:lvlText w:val=""/>
      <w:lvlJc w:val="left"/>
      <w:pPr>
        <w:tabs>
          <w:tab w:val="num" w:pos="8181"/>
        </w:tabs>
        <w:ind w:left="8181" w:hanging="360"/>
      </w:pPr>
      <w:rPr>
        <w:rFonts w:ascii="Wingdings" w:hAnsi="Wingdings" w:hint="default"/>
      </w:rPr>
    </w:lvl>
  </w:abstractNum>
  <w:abstractNum w:abstractNumId="9" w15:restartNumberingAfterBreak="0">
    <w:nsid w:val="4AE91EAF"/>
    <w:multiLevelType w:val="hybridMultilevel"/>
    <w:tmpl w:val="B4D4C668"/>
    <w:lvl w:ilvl="0" w:tplc="1C0A26BC">
      <w:start w:val="1"/>
      <w:numFmt w:val="bullet"/>
      <w:lvlText w:val=""/>
      <w:legacy w:legacy="1" w:legacySpace="360" w:legacyIndent="283"/>
      <w:lvlJc w:val="left"/>
      <w:pPr>
        <w:ind w:left="3403" w:hanging="283"/>
      </w:pPr>
      <w:rPr>
        <w:rFonts w:ascii="Wingdings" w:hAnsi="Wingdings" w:hint="default"/>
      </w:rPr>
    </w:lvl>
    <w:lvl w:ilvl="1" w:tplc="04070003" w:tentative="1">
      <w:start w:val="1"/>
      <w:numFmt w:val="bullet"/>
      <w:lvlText w:val="o"/>
      <w:lvlJc w:val="left"/>
      <w:pPr>
        <w:tabs>
          <w:tab w:val="num" w:pos="4559"/>
        </w:tabs>
        <w:ind w:left="4559" w:hanging="360"/>
      </w:pPr>
      <w:rPr>
        <w:rFonts w:ascii="Courier New" w:hAnsi="Courier New" w:cs="Arial" w:hint="default"/>
      </w:rPr>
    </w:lvl>
    <w:lvl w:ilvl="2" w:tplc="04070005" w:tentative="1">
      <w:start w:val="1"/>
      <w:numFmt w:val="bullet"/>
      <w:lvlText w:val=""/>
      <w:lvlJc w:val="left"/>
      <w:pPr>
        <w:tabs>
          <w:tab w:val="num" w:pos="5279"/>
        </w:tabs>
        <w:ind w:left="5279" w:hanging="360"/>
      </w:pPr>
      <w:rPr>
        <w:rFonts w:ascii="Wingdings" w:hAnsi="Wingdings" w:hint="default"/>
      </w:rPr>
    </w:lvl>
    <w:lvl w:ilvl="3" w:tplc="04070001" w:tentative="1">
      <w:start w:val="1"/>
      <w:numFmt w:val="bullet"/>
      <w:lvlText w:val=""/>
      <w:lvlJc w:val="left"/>
      <w:pPr>
        <w:tabs>
          <w:tab w:val="num" w:pos="5999"/>
        </w:tabs>
        <w:ind w:left="5999" w:hanging="360"/>
      </w:pPr>
      <w:rPr>
        <w:rFonts w:ascii="Symbol" w:hAnsi="Symbol" w:hint="default"/>
      </w:rPr>
    </w:lvl>
    <w:lvl w:ilvl="4" w:tplc="04070003" w:tentative="1">
      <w:start w:val="1"/>
      <w:numFmt w:val="bullet"/>
      <w:lvlText w:val="o"/>
      <w:lvlJc w:val="left"/>
      <w:pPr>
        <w:tabs>
          <w:tab w:val="num" w:pos="6719"/>
        </w:tabs>
        <w:ind w:left="6719" w:hanging="360"/>
      </w:pPr>
      <w:rPr>
        <w:rFonts w:ascii="Courier New" w:hAnsi="Courier New" w:cs="Arial" w:hint="default"/>
      </w:rPr>
    </w:lvl>
    <w:lvl w:ilvl="5" w:tplc="04070005" w:tentative="1">
      <w:start w:val="1"/>
      <w:numFmt w:val="bullet"/>
      <w:lvlText w:val=""/>
      <w:lvlJc w:val="left"/>
      <w:pPr>
        <w:tabs>
          <w:tab w:val="num" w:pos="7439"/>
        </w:tabs>
        <w:ind w:left="7439" w:hanging="360"/>
      </w:pPr>
      <w:rPr>
        <w:rFonts w:ascii="Wingdings" w:hAnsi="Wingdings" w:hint="default"/>
      </w:rPr>
    </w:lvl>
    <w:lvl w:ilvl="6" w:tplc="04070001" w:tentative="1">
      <w:start w:val="1"/>
      <w:numFmt w:val="bullet"/>
      <w:lvlText w:val=""/>
      <w:lvlJc w:val="left"/>
      <w:pPr>
        <w:tabs>
          <w:tab w:val="num" w:pos="8159"/>
        </w:tabs>
        <w:ind w:left="8159" w:hanging="360"/>
      </w:pPr>
      <w:rPr>
        <w:rFonts w:ascii="Symbol" w:hAnsi="Symbol" w:hint="default"/>
      </w:rPr>
    </w:lvl>
    <w:lvl w:ilvl="7" w:tplc="04070003" w:tentative="1">
      <w:start w:val="1"/>
      <w:numFmt w:val="bullet"/>
      <w:lvlText w:val="o"/>
      <w:lvlJc w:val="left"/>
      <w:pPr>
        <w:tabs>
          <w:tab w:val="num" w:pos="8879"/>
        </w:tabs>
        <w:ind w:left="8879" w:hanging="360"/>
      </w:pPr>
      <w:rPr>
        <w:rFonts w:ascii="Courier New" w:hAnsi="Courier New" w:cs="Arial" w:hint="default"/>
      </w:rPr>
    </w:lvl>
    <w:lvl w:ilvl="8" w:tplc="04070005" w:tentative="1">
      <w:start w:val="1"/>
      <w:numFmt w:val="bullet"/>
      <w:lvlText w:val=""/>
      <w:lvlJc w:val="left"/>
      <w:pPr>
        <w:tabs>
          <w:tab w:val="num" w:pos="9599"/>
        </w:tabs>
        <w:ind w:left="9599" w:hanging="360"/>
      </w:pPr>
      <w:rPr>
        <w:rFonts w:ascii="Wingdings" w:hAnsi="Wingdings" w:hint="default"/>
      </w:rPr>
    </w:lvl>
  </w:abstractNum>
  <w:abstractNum w:abstractNumId="10" w15:restartNumberingAfterBreak="0">
    <w:nsid w:val="53FC2179"/>
    <w:multiLevelType w:val="hybridMultilevel"/>
    <w:tmpl w:val="CA36FA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Arial"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5BA919F6"/>
    <w:multiLevelType w:val="hybridMultilevel"/>
    <w:tmpl w:val="38CA1A4E"/>
    <w:lvl w:ilvl="0" w:tplc="0407000B">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5C13123F"/>
    <w:multiLevelType w:val="singleLevel"/>
    <w:tmpl w:val="E7181614"/>
    <w:lvl w:ilvl="0">
      <w:start w:val="1"/>
      <w:numFmt w:val="decimal"/>
      <w:lvlText w:val="%1."/>
      <w:legacy w:legacy="1" w:legacySpace="0" w:legacyIndent="283"/>
      <w:lvlJc w:val="left"/>
      <w:pPr>
        <w:ind w:left="283" w:hanging="283"/>
      </w:pPr>
    </w:lvl>
  </w:abstractNum>
  <w:abstractNum w:abstractNumId="13" w15:restartNumberingAfterBreak="0">
    <w:nsid w:val="60FC5E30"/>
    <w:multiLevelType w:val="multilevel"/>
    <w:tmpl w:val="20DCE278"/>
    <w:lvl w:ilvl="0">
      <w:start w:val="1"/>
      <w:numFmt w:val="none"/>
      <w:lvlText w:val=""/>
      <w:legacy w:legacy="1" w:legacySpace="120" w:legacyIndent="360"/>
      <w:lvlJc w:val="left"/>
      <w:pPr>
        <w:ind w:left="360" w:hanging="360"/>
      </w:pPr>
      <w:rPr>
        <w:rFonts w:ascii="Symbol" w:hAnsi="Symbol" w:hint="default"/>
      </w:rPr>
    </w:lvl>
    <w:lvl w:ilvl="1">
      <w:start w:val="1"/>
      <w:numFmt w:val="none"/>
      <w:lvlText w:val=""/>
      <w:legacy w:legacy="1" w:legacySpace="120" w:legacyIndent="360"/>
      <w:lvlJc w:val="left"/>
      <w:pPr>
        <w:ind w:left="720" w:hanging="360"/>
      </w:pPr>
      <w:rPr>
        <w:rFonts w:ascii="Symbol" w:hAnsi="Symbol" w:hint="default"/>
      </w:rPr>
    </w:lvl>
    <w:lvl w:ilvl="2">
      <w:start w:val="1"/>
      <w:numFmt w:val="decimal"/>
      <w:lvlText w:val="%3."/>
      <w:legacy w:legacy="1" w:legacySpace="120" w:legacyIndent="360"/>
      <w:lvlJc w:val="left"/>
      <w:pPr>
        <w:ind w:left="1080" w:hanging="360"/>
      </w:pPr>
    </w:lvl>
    <w:lvl w:ilvl="3">
      <w:start w:val="1"/>
      <w:numFmt w:val="decimal"/>
      <w:lvlText w:val="%4."/>
      <w:legacy w:legacy="1" w:legacySpace="120" w:legacyIndent="360"/>
      <w:lvlJc w:val="left"/>
      <w:pPr>
        <w:ind w:left="1440" w:hanging="360"/>
      </w:pPr>
    </w:lvl>
    <w:lvl w:ilvl="4">
      <w:start w:val="1"/>
      <w:numFmt w:val="decimal"/>
      <w:lvlText w:val="%5."/>
      <w:legacy w:legacy="1" w:legacySpace="120" w:legacyIndent="360"/>
      <w:lvlJc w:val="left"/>
      <w:pPr>
        <w:ind w:left="1800" w:hanging="360"/>
      </w:pPr>
    </w:lvl>
    <w:lvl w:ilvl="5">
      <w:start w:val="1"/>
      <w:numFmt w:val="decimal"/>
      <w:lvlText w:val="%6."/>
      <w:legacy w:legacy="1" w:legacySpace="120" w:legacyIndent="360"/>
      <w:lvlJc w:val="left"/>
      <w:pPr>
        <w:ind w:left="2160" w:hanging="360"/>
      </w:pPr>
    </w:lvl>
    <w:lvl w:ilvl="6">
      <w:start w:val="1"/>
      <w:numFmt w:val="decimal"/>
      <w:lvlText w:val="%7."/>
      <w:legacy w:legacy="1" w:legacySpace="120" w:legacyIndent="360"/>
      <w:lvlJc w:val="left"/>
      <w:pPr>
        <w:ind w:left="2520" w:hanging="360"/>
      </w:pPr>
    </w:lvl>
    <w:lvl w:ilvl="7">
      <w:start w:val="1"/>
      <w:numFmt w:val="decimal"/>
      <w:lvlText w:val="%8."/>
      <w:legacy w:legacy="1" w:legacySpace="120" w:legacyIndent="360"/>
      <w:lvlJc w:val="left"/>
      <w:pPr>
        <w:ind w:left="2880" w:hanging="360"/>
      </w:pPr>
    </w:lvl>
    <w:lvl w:ilvl="8">
      <w:start w:val="1"/>
      <w:numFmt w:val="decimal"/>
      <w:lvlText w:val="%9."/>
      <w:legacy w:legacy="1" w:legacySpace="120" w:legacyIndent="360"/>
      <w:lvlJc w:val="left"/>
      <w:pPr>
        <w:ind w:left="3240" w:hanging="360"/>
      </w:pPr>
    </w:lvl>
  </w:abstractNum>
  <w:abstractNum w:abstractNumId="14" w15:restartNumberingAfterBreak="0">
    <w:nsid w:val="61997701"/>
    <w:multiLevelType w:val="multilevel"/>
    <w:tmpl w:val="20DCE278"/>
    <w:lvl w:ilvl="0">
      <w:start w:val="1"/>
      <w:numFmt w:val="none"/>
      <w:lvlText w:val=""/>
      <w:legacy w:legacy="1" w:legacySpace="120" w:legacyIndent="360"/>
      <w:lvlJc w:val="left"/>
      <w:pPr>
        <w:ind w:left="360" w:hanging="360"/>
      </w:pPr>
      <w:rPr>
        <w:rFonts w:ascii="Symbol" w:hAnsi="Symbol" w:hint="default"/>
      </w:rPr>
    </w:lvl>
    <w:lvl w:ilvl="1">
      <w:start w:val="1"/>
      <w:numFmt w:val="none"/>
      <w:lvlText w:val=""/>
      <w:legacy w:legacy="1" w:legacySpace="120" w:legacyIndent="360"/>
      <w:lvlJc w:val="left"/>
      <w:pPr>
        <w:ind w:left="720" w:hanging="360"/>
      </w:pPr>
      <w:rPr>
        <w:rFonts w:ascii="Symbol" w:hAnsi="Symbol" w:hint="default"/>
      </w:rPr>
    </w:lvl>
    <w:lvl w:ilvl="2">
      <w:start w:val="1"/>
      <w:numFmt w:val="decimal"/>
      <w:lvlText w:val="%3."/>
      <w:legacy w:legacy="1" w:legacySpace="120" w:legacyIndent="360"/>
      <w:lvlJc w:val="left"/>
      <w:pPr>
        <w:ind w:left="1080" w:hanging="360"/>
      </w:pPr>
    </w:lvl>
    <w:lvl w:ilvl="3">
      <w:start w:val="1"/>
      <w:numFmt w:val="decimal"/>
      <w:lvlText w:val="%4."/>
      <w:legacy w:legacy="1" w:legacySpace="120" w:legacyIndent="360"/>
      <w:lvlJc w:val="left"/>
      <w:pPr>
        <w:ind w:left="1440" w:hanging="360"/>
      </w:pPr>
    </w:lvl>
    <w:lvl w:ilvl="4">
      <w:start w:val="1"/>
      <w:numFmt w:val="decimal"/>
      <w:lvlText w:val="%5."/>
      <w:legacy w:legacy="1" w:legacySpace="120" w:legacyIndent="360"/>
      <w:lvlJc w:val="left"/>
      <w:pPr>
        <w:ind w:left="1800" w:hanging="360"/>
      </w:pPr>
    </w:lvl>
    <w:lvl w:ilvl="5">
      <w:start w:val="1"/>
      <w:numFmt w:val="decimal"/>
      <w:lvlText w:val="%6."/>
      <w:legacy w:legacy="1" w:legacySpace="120" w:legacyIndent="360"/>
      <w:lvlJc w:val="left"/>
      <w:pPr>
        <w:ind w:left="2160" w:hanging="360"/>
      </w:pPr>
    </w:lvl>
    <w:lvl w:ilvl="6">
      <w:start w:val="1"/>
      <w:numFmt w:val="decimal"/>
      <w:lvlText w:val="%7."/>
      <w:legacy w:legacy="1" w:legacySpace="120" w:legacyIndent="360"/>
      <w:lvlJc w:val="left"/>
      <w:pPr>
        <w:ind w:left="2520" w:hanging="360"/>
      </w:pPr>
    </w:lvl>
    <w:lvl w:ilvl="7">
      <w:start w:val="1"/>
      <w:numFmt w:val="decimal"/>
      <w:lvlText w:val="%8."/>
      <w:legacy w:legacy="1" w:legacySpace="120" w:legacyIndent="360"/>
      <w:lvlJc w:val="left"/>
      <w:pPr>
        <w:ind w:left="2880" w:hanging="360"/>
      </w:pPr>
    </w:lvl>
    <w:lvl w:ilvl="8">
      <w:start w:val="1"/>
      <w:numFmt w:val="decimal"/>
      <w:lvlText w:val="%9."/>
      <w:legacy w:legacy="1" w:legacySpace="120" w:legacyIndent="360"/>
      <w:lvlJc w:val="left"/>
      <w:pPr>
        <w:ind w:left="3240" w:hanging="360"/>
      </w:pPr>
    </w:lvl>
  </w:abstractNum>
  <w:abstractNum w:abstractNumId="15" w15:restartNumberingAfterBreak="0">
    <w:nsid w:val="651659BE"/>
    <w:multiLevelType w:val="multilevel"/>
    <w:tmpl w:val="20DCE278"/>
    <w:lvl w:ilvl="0">
      <w:start w:val="1"/>
      <w:numFmt w:val="none"/>
      <w:lvlText w:val=""/>
      <w:legacy w:legacy="1" w:legacySpace="120" w:legacyIndent="360"/>
      <w:lvlJc w:val="left"/>
      <w:pPr>
        <w:ind w:left="360" w:hanging="360"/>
      </w:pPr>
      <w:rPr>
        <w:rFonts w:ascii="Symbol" w:hAnsi="Symbol" w:hint="default"/>
      </w:rPr>
    </w:lvl>
    <w:lvl w:ilvl="1">
      <w:start w:val="1"/>
      <w:numFmt w:val="none"/>
      <w:lvlText w:val=""/>
      <w:legacy w:legacy="1" w:legacySpace="120" w:legacyIndent="360"/>
      <w:lvlJc w:val="left"/>
      <w:pPr>
        <w:ind w:left="720" w:hanging="360"/>
      </w:pPr>
      <w:rPr>
        <w:rFonts w:ascii="Symbol" w:hAnsi="Symbol" w:hint="default"/>
      </w:rPr>
    </w:lvl>
    <w:lvl w:ilvl="2">
      <w:start w:val="1"/>
      <w:numFmt w:val="decimal"/>
      <w:lvlText w:val="%3."/>
      <w:legacy w:legacy="1" w:legacySpace="120" w:legacyIndent="360"/>
      <w:lvlJc w:val="left"/>
      <w:pPr>
        <w:ind w:left="1080" w:hanging="360"/>
      </w:pPr>
    </w:lvl>
    <w:lvl w:ilvl="3">
      <w:start w:val="1"/>
      <w:numFmt w:val="decimal"/>
      <w:lvlText w:val="%4."/>
      <w:legacy w:legacy="1" w:legacySpace="120" w:legacyIndent="360"/>
      <w:lvlJc w:val="left"/>
      <w:pPr>
        <w:ind w:left="1440" w:hanging="360"/>
      </w:pPr>
    </w:lvl>
    <w:lvl w:ilvl="4">
      <w:start w:val="1"/>
      <w:numFmt w:val="decimal"/>
      <w:lvlText w:val="%5."/>
      <w:legacy w:legacy="1" w:legacySpace="120" w:legacyIndent="360"/>
      <w:lvlJc w:val="left"/>
      <w:pPr>
        <w:ind w:left="1800" w:hanging="360"/>
      </w:pPr>
    </w:lvl>
    <w:lvl w:ilvl="5">
      <w:start w:val="1"/>
      <w:numFmt w:val="decimal"/>
      <w:lvlText w:val="%6."/>
      <w:legacy w:legacy="1" w:legacySpace="120" w:legacyIndent="360"/>
      <w:lvlJc w:val="left"/>
      <w:pPr>
        <w:ind w:left="2160" w:hanging="360"/>
      </w:pPr>
    </w:lvl>
    <w:lvl w:ilvl="6">
      <w:start w:val="1"/>
      <w:numFmt w:val="decimal"/>
      <w:lvlText w:val="%7."/>
      <w:legacy w:legacy="1" w:legacySpace="120" w:legacyIndent="360"/>
      <w:lvlJc w:val="left"/>
      <w:pPr>
        <w:ind w:left="2520" w:hanging="360"/>
      </w:pPr>
    </w:lvl>
    <w:lvl w:ilvl="7">
      <w:start w:val="1"/>
      <w:numFmt w:val="decimal"/>
      <w:lvlText w:val="%8."/>
      <w:legacy w:legacy="1" w:legacySpace="120" w:legacyIndent="360"/>
      <w:lvlJc w:val="left"/>
      <w:pPr>
        <w:ind w:left="2880" w:hanging="360"/>
      </w:pPr>
    </w:lvl>
    <w:lvl w:ilvl="8">
      <w:start w:val="1"/>
      <w:numFmt w:val="decimal"/>
      <w:lvlText w:val="%9."/>
      <w:legacy w:legacy="1" w:legacySpace="120" w:legacyIndent="360"/>
      <w:lvlJc w:val="left"/>
      <w:pPr>
        <w:ind w:left="3240" w:hanging="360"/>
      </w:pPr>
    </w:lvl>
  </w:abstractNum>
  <w:abstractNum w:abstractNumId="16" w15:restartNumberingAfterBreak="0">
    <w:nsid w:val="75290399"/>
    <w:multiLevelType w:val="hybridMultilevel"/>
    <w:tmpl w:val="6D6E87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Arial" w:hint="default"/>
      </w:rPr>
    </w:lvl>
    <w:lvl w:ilvl="8" w:tplc="04070005" w:tentative="1">
      <w:start w:val="1"/>
      <w:numFmt w:val="bullet"/>
      <w:lvlText w:val=""/>
      <w:lvlJc w:val="left"/>
      <w:pPr>
        <w:ind w:left="6480" w:hanging="360"/>
      </w:pPr>
      <w:rPr>
        <w:rFonts w:ascii="Wingdings" w:hAnsi="Wingdings" w:hint="default"/>
      </w:rPr>
    </w:lvl>
  </w:abstractNum>
  <w:num w:numId="1" w16cid:durableId="1249270298">
    <w:abstractNumId w:val="13"/>
  </w:num>
  <w:num w:numId="2" w16cid:durableId="1806502244">
    <w:abstractNumId w:val="15"/>
  </w:num>
  <w:num w:numId="3" w16cid:durableId="1852838260">
    <w:abstractNumId w:val="14"/>
  </w:num>
  <w:num w:numId="4" w16cid:durableId="1825243807">
    <w:abstractNumId w:val="1"/>
  </w:num>
  <w:num w:numId="5" w16cid:durableId="1830632787">
    <w:abstractNumId w:val="5"/>
  </w:num>
  <w:num w:numId="6" w16cid:durableId="823666258">
    <w:abstractNumId w:val="0"/>
    <w:lvlOverride w:ilvl="0">
      <w:lvl w:ilvl="0">
        <w:start w:val="1"/>
        <w:numFmt w:val="bullet"/>
        <w:lvlText w:val=""/>
        <w:legacy w:legacy="1" w:legacySpace="0" w:legacyIndent="283"/>
        <w:lvlJc w:val="left"/>
        <w:pPr>
          <w:ind w:left="283" w:hanging="283"/>
        </w:pPr>
        <w:rPr>
          <w:rFonts w:ascii="Wingdings" w:hAnsi="Wingdings" w:hint="default"/>
        </w:rPr>
      </w:lvl>
    </w:lvlOverride>
  </w:num>
  <w:num w:numId="7" w16cid:durableId="1445266628">
    <w:abstractNumId w:val="0"/>
    <w:lvlOverride w:ilvl="0">
      <w:lvl w:ilvl="0">
        <w:start w:val="1"/>
        <w:numFmt w:val="bullet"/>
        <w:lvlText w:val=""/>
        <w:legacy w:legacy="1" w:legacySpace="0" w:legacyIndent="283"/>
        <w:lvlJc w:val="left"/>
        <w:pPr>
          <w:ind w:left="1985" w:hanging="283"/>
        </w:pPr>
        <w:rPr>
          <w:rFonts w:ascii="Wingdings" w:hAnsi="Wingdings" w:hint="default"/>
        </w:rPr>
      </w:lvl>
    </w:lvlOverride>
  </w:num>
  <w:num w:numId="8" w16cid:durableId="2133790075">
    <w:abstractNumId w:val="6"/>
  </w:num>
  <w:num w:numId="9" w16cid:durableId="1288898521">
    <w:abstractNumId w:val="3"/>
  </w:num>
  <w:num w:numId="10" w16cid:durableId="813644113">
    <w:abstractNumId w:val="8"/>
  </w:num>
  <w:num w:numId="11" w16cid:durableId="434635908">
    <w:abstractNumId w:val="9"/>
  </w:num>
  <w:num w:numId="12" w16cid:durableId="890045432">
    <w:abstractNumId w:val="4"/>
  </w:num>
  <w:num w:numId="13" w16cid:durableId="2114131799">
    <w:abstractNumId w:val="10"/>
  </w:num>
  <w:num w:numId="14" w16cid:durableId="555748609">
    <w:abstractNumId w:val="16"/>
  </w:num>
  <w:num w:numId="15" w16cid:durableId="1245841870">
    <w:abstractNumId w:val="12"/>
  </w:num>
  <w:num w:numId="16" w16cid:durableId="475950568">
    <w:abstractNumId w:val="7"/>
  </w:num>
  <w:num w:numId="17" w16cid:durableId="583146431">
    <w:abstractNumId w:val="2"/>
  </w:num>
  <w:num w:numId="18" w16cid:durableId="205510758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20"/>
  <w:drawingGridVerticalSpacing w:val="120"/>
  <w:displayHorizontalDrawingGridEvery w:val="2"/>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5B93"/>
    <w:rsid w:val="0000389D"/>
    <w:rsid w:val="00014619"/>
    <w:rsid w:val="000178D6"/>
    <w:rsid w:val="00017AA6"/>
    <w:rsid w:val="000207BC"/>
    <w:rsid w:val="00045B71"/>
    <w:rsid w:val="00047C64"/>
    <w:rsid w:val="00050D62"/>
    <w:rsid w:val="00053C43"/>
    <w:rsid w:val="00060F62"/>
    <w:rsid w:val="0006180D"/>
    <w:rsid w:val="00063846"/>
    <w:rsid w:val="000862AB"/>
    <w:rsid w:val="00094A0A"/>
    <w:rsid w:val="0009778E"/>
    <w:rsid w:val="000A472E"/>
    <w:rsid w:val="000A4F2D"/>
    <w:rsid w:val="000B10EB"/>
    <w:rsid w:val="000B1F59"/>
    <w:rsid w:val="000B3AF2"/>
    <w:rsid w:val="000B477E"/>
    <w:rsid w:val="000B5228"/>
    <w:rsid w:val="000C0DFE"/>
    <w:rsid w:val="000C1B23"/>
    <w:rsid w:val="000C2947"/>
    <w:rsid w:val="000D0C6F"/>
    <w:rsid w:val="000D35F2"/>
    <w:rsid w:val="000D48FA"/>
    <w:rsid w:val="000D5E74"/>
    <w:rsid w:val="000D6403"/>
    <w:rsid w:val="000E5E19"/>
    <w:rsid w:val="000F222B"/>
    <w:rsid w:val="000F4B0E"/>
    <w:rsid w:val="00100C63"/>
    <w:rsid w:val="00111E76"/>
    <w:rsid w:val="00124E51"/>
    <w:rsid w:val="00126048"/>
    <w:rsid w:val="0012654A"/>
    <w:rsid w:val="00134881"/>
    <w:rsid w:val="00136145"/>
    <w:rsid w:val="0014408A"/>
    <w:rsid w:val="0014663C"/>
    <w:rsid w:val="00152B3B"/>
    <w:rsid w:val="0015350D"/>
    <w:rsid w:val="00155B93"/>
    <w:rsid w:val="00157E00"/>
    <w:rsid w:val="00167798"/>
    <w:rsid w:val="001701DC"/>
    <w:rsid w:val="001720FA"/>
    <w:rsid w:val="001739F8"/>
    <w:rsid w:val="00175C9D"/>
    <w:rsid w:val="001A3394"/>
    <w:rsid w:val="001B3FAD"/>
    <w:rsid w:val="001B58B2"/>
    <w:rsid w:val="001C52CF"/>
    <w:rsid w:val="001E4BB6"/>
    <w:rsid w:val="001F10BD"/>
    <w:rsid w:val="001F255D"/>
    <w:rsid w:val="001F3AA3"/>
    <w:rsid w:val="001F43CF"/>
    <w:rsid w:val="001F5394"/>
    <w:rsid w:val="00200906"/>
    <w:rsid w:val="00205FE6"/>
    <w:rsid w:val="0021227E"/>
    <w:rsid w:val="00214323"/>
    <w:rsid w:val="0021478F"/>
    <w:rsid w:val="00217BF7"/>
    <w:rsid w:val="00222C4D"/>
    <w:rsid w:val="002261D9"/>
    <w:rsid w:val="00235714"/>
    <w:rsid w:val="002361E4"/>
    <w:rsid w:val="00241AA6"/>
    <w:rsid w:val="002429F4"/>
    <w:rsid w:val="002466BC"/>
    <w:rsid w:val="00246A4F"/>
    <w:rsid w:val="00247530"/>
    <w:rsid w:val="0024782A"/>
    <w:rsid w:val="00247DF4"/>
    <w:rsid w:val="00250C75"/>
    <w:rsid w:val="00250E4D"/>
    <w:rsid w:val="00251A4E"/>
    <w:rsid w:val="00255225"/>
    <w:rsid w:val="0025610F"/>
    <w:rsid w:val="00264A15"/>
    <w:rsid w:val="002674A4"/>
    <w:rsid w:val="00271283"/>
    <w:rsid w:val="00285A69"/>
    <w:rsid w:val="00286478"/>
    <w:rsid w:val="0029001E"/>
    <w:rsid w:val="002913F6"/>
    <w:rsid w:val="00293D3C"/>
    <w:rsid w:val="00293DF0"/>
    <w:rsid w:val="00297364"/>
    <w:rsid w:val="002A2F73"/>
    <w:rsid w:val="002A3AFD"/>
    <w:rsid w:val="002A75EC"/>
    <w:rsid w:val="002B270F"/>
    <w:rsid w:val="002B2C35"/>
    <w:rsid w:val="002B34AE"/>
    <w:rsid w:val="002B5526"/>
    <w:rsid w:val="002B7518"/>
    <w:rsid w:val="002C2EA0"/>
    <w:rsid w:val="002D1B9A"/>
    <w:rsid w:val="002D32E2"/>
    <w:rsid w:val="002D6529"/>
    <w:rsid w:val="002D703C"/>
    <w:rsid w:val="002D7EDC"/>
    <w:rsid w:val="002E2408"/>
    <w:rsid w:val="002F0A1D"/>
    <w:rsid w:val="002F12AF"/>
    <w:rsid w:val="002F1B5F"/>
    <w:rsid w:val="002F2D03"/>
    <w:rsid w:val="00300EAC"/>
    <w:rsid w:val="0030105B"/>
    <w:rsid w:val="003022DC"/>
    <w:rsid w:val="00303ED1"/>
    <w:rsid w:val="003052B2"/>
    <w:rsid w:val="003053BC"/>
    <w:rsid w:val="0030795E"/>
    <w:rsid w:val="003145C9"/>
    <w:rsid w:val="00316C71"/>
    <w:rsid w:val="003206EA"/>
    <w:rsid w:val="003232B5"/>
    <w:rsid w:val="003270E6"/>
    <w:rsid w:val="00337125"/>
    <w:rsid w:val="003419D9"/>
    <w:rsid w:val="003542B3"/>
    <w:rsid w:val="00364F84"/>
    <w:rsid w:val="003758FD"/>
    <w:rsid w:val="00375A79"/>
    <w:rsid w:val="00390580"/>
    <w:rsid w:val="003908FB"/>
    <w:rsid w:val="00393497"/>
    <w:rsid w:val="00393C89"/>
    <w:rsid w:val="00394AC6"/>
    <w:rsid w:val="003A118A"/>
    <w:rsid w:val="003A1564"/>
    <w:rsid w:val="003A2F4D"/>
    <w:rsid w:val="003A6D9E"/>
    <w:rsid w:val="003B288C"/>
    <w:rsid w:val="003B556D"/>
    <w:rsid w:val="003B6CEE"/>
    <w:rsid w:val="003C7278"/>
    <w:rsid w:val="003D171E"/>
    <w:rsid w:val="003D1A9C"/>
    <w:rsid w:val="003D1F13"/>
    <w:rsid w:val="003E0F21"/>
    <w:rsid w:val="003E4416"/>
    <w:rsid w:val="003E5ED0"/>
    <w:rsid w:val="003E698B"/>
    <w:rsid w:val="003F2C12"/>
    <w:rsid w:val="003F34CE"/>
    <w:rsid w:val="003F6487"/>
    <w:rsid w:val="004029D3"/>
    <w:rsid w:val="00403E03"/>
    <w:rsid w:val="0040401C"/>
    <w:rsid w:val="00405650"/>
    <w:rsid w:val="00410FDF"/>
    <w:rsid w:val="004115C7"/>
    <w:rsid w:val="00416DD5"/>
    <w:rsid w:val="00425EB3"/>
    <w:rsid w:val="004358FC"/>
    <w:rsid w:val="00437087"/>
    <w:rsid w:val="00444B01"/>
    <w:rsid w:val="00460B73"/>
    <w:rsid w:val="00461967"/>
    <w:rsid w:val="00462B3C"/>
    <w:rsid w:val="0046558B"/>
    <w:rsid w:val="00472AD1"/>
    <w:rsid w:val="00473F8B"/>
    <w:rsid w:val="0047674A"/>
    <w:rsid w:val="00480635"/>
    <w:rsid w:val="00480FFA"/>
    <w:rsid w:val="00485EBB"/>
    <w:rsid w:val="00485FF2"/>
    <w:rsid w:val="004876A3"/>
    <w:rsid w:val="004919CB"/>
    <w:rsid w:val="004933AB"/>
    <w:rsid w:val="00494869"/>
    <w:rsid w:val="00497ADC"/>
    <w:rsid w:val="004A057F"/>
    <w:rsid w:val="004B0C80"/>
    <w:rsid w:val="004B1763"/>
    <w:rsid w:val="004B344E"/>
    <w:rsid w:val="004C1233"/>
    <w:rsid w:val="004C256E"/>
    <w:rsid w:val="004C4107"/>
    <w:rsid w:val="004C61BB"/>
    <w:rsid w:val="004C74C0"/>
    <w:rsid w:val="004D2FA1"/>
    <w:rsid w:val="004D5EF2"/>
    <w:rsid w:val="004E0AEB"/>
    <w:rsid w:val="004E17F4"/>
    <w:rsid w:val="004E2787"/>
    <w:rsid w:val="004E43A7"/>
    <w:rsid w:val="004E6091"/>
    <w:rsid w:val="004F060A"/>
    <w:rsid w:val="00517104"/>
    <w:rsid w:val="0052761A"/>
    <w:rsid w:val="00534607"/>
    <w:rsid w:val="00542754"/>
    <w:rsid w:val="00550A4E"/>
    <w:rsid w:val="0055103D"/>
    <w:rsid w:val="00566D75"/>
    <w:rsid w:val="00566EEA"/>
    <w:rsid w:val="00571E10"/>
    <w:rsid w:val="005760E0"/>
    <w:rsid w:val="0058135F"/>
    <w:rsid w:val="00585AB2"/>
    <w:rsid w:val="005862DE"/>
    <w:rsid w:val="00591CF5"/>
    <w:rsid w:val="005922DE"/>
    <w:rsid w:val="005923F9"/>
    <w:rsid w:val="005948C4"/>
    <w:rsid w:val="005A2B48"/>
    <w:rsid w:val="005A440A"/>
    <w:rsid w:val="005A6E7A"/>
    <w:rsid w:val="005B1C5F"/>
    <w:rsid w:val="005B3C65"/>
    <w:rsid w:val="005B5D60"/>
    <w:rsid w:val="005C32E8"/>
    <w:rsid w:val="005D1362"/>
    <w:rsid w:val="005D4E39"/>
    <w:rsid w:val="005D51B0"/>
    <w:rsid w:val="005D7790"/>
    <w:rsid w:val="005E4F71"/>
    <w:rsid w:val="005E6B62"/>
    <w:rsid w:val="005E7E62"/>
    <w:rsid w:val="005F5EC1"/>
    <w:rsid w:val="005F6553"/>
    <w:rsid w:val="005F693A"/>
    <w:rsid w:val="005F79DB"/>
    <w:rsid w:val="006019A9"/>
    <w:rsid w:val="006033F0"/>
    <w:rsid w:val="00611DB4"/>
    <w:rsid w:val="00612A9C"/>
    <w:rsid w:val="00616BF4"/>
    <w:rsid w:val="00620ACB"/>
    <w:rsid w:val="006231C0"/>
    <w:rsid w:val="006240A5"/>
    <w:rsid w:val="00624314"/>
    <w:rsid w:val="006258C4"/>
    <w:rsid w:val="00625911"/>
    <w:rsid w:val="006267E8"/>
    <w:rsid w:val="00630418"/>
    <w:rsid w:val="006316E1"/>
    <w:rsid w:val="00632515"/>
    <w:rsid w:val="00636B1F"/>
    <w:rsid w:val="00643513"/>
    <w:rsid w:val="0065470C"/>
    <w:rsid w:val="00654BE7"/>
    <w:rsid w:val="00657B01"/>
    <w:rsid w:val="00657BEB"/>
    <w:rsid w:val="0066117D"/>
    <w:rsid w:val="006615CA"/>
    <w:rsid w:val="00662534"/>
    <w:rsid w:val="00662569"/>
    <w:rsid w:val="00662B18"/>
    <w:rsid w:val="00667A19"/>
    <w:rsid w:val="00671E9D"/>
    <w:rsid w:val="00672D14"/>
    <w:rsid w:val="006738CB"/>
    <w:rsid w:val="006778B7"/>
    <w:rsid w:val="00685B79"/>
    <w:rsid w:val="0069504C"/>
    <w:rsid w:val="006A3AD3"/>
    <w:rsid w:val="006A498E"/>
    <w:rsid w:val="006B133B"/>
    <w:rsid w:val="006B5075"/>
    <w:rsid w:val="006B7490"/>
    <w:rsid w:val="006C0D1C"/>
    <w:rsid w:val="006C7E28"/>
    <w:rsid w:val="006D6D55"/>
    <w:rsid w:val="006D6D58"/>
    <w:rsid w:val="006D6E0E"/>
    <w:rsid w:val="006E0A93"/>
    <w:rsid w:val="006E1872"/>
    <w:rsid w:val="006E65C1"/>
    <w:rsid w:val="006E69E8"/>
    <w:rsid w:val="006F01C5"/>
    <w:rsid w:val="006F4242"/>
    <w:rsid w:val="00702072"/>
    <w:rsid w:val="00711185"/>
    <w:rsid w:val="00715B27"/>
    <w:rsid w:val="00716830"/>
    <w:rsid w:val="00721A5C"/>
    <w:rsid w:val="007230D8"/>
    <w:rsid w:val="00726774"/>
    <w:rsid w:val="0073258A"/>
    <w:rsid w:val="007377C0"/>
    <w:rsid w:val="00737A95"/>
    <w:rsid w:val="007404E4"/>
    <w:rsid w:val="007465E0"/>
    <w:rsid w:val="00750C98"/>
    <w:rsid w:val="00750E76"/>
    <w:rsid w:val="007518C2"/>
    <w:rsid w:val="00763D6E"/>
    <w:rsid w:val="007674E1"/>
    <w:rsid w:val="00767DD1"/>
    <w:rsid w:val="007818C1"/>
    <w:rsid w:val="0078575F"/>
    <w:rsid w:val="0078601D"/>
    <w:rsid w:val="00786A36"/>
    <w:rsid w:val="007871FA"/>
    <w:rsid w:val="00790CC2"/>
    <w:rsid w:val="007A14FE"/>
    <w:rsid w:val="007B2FC1"/>
    <w:rsid w:val="007B3BAD"/>
    <w:rsid w:val="007C0F2D"/>
    <w:rsid w:val="007C5B67"/>
    <w:rsid w:val="007D2436"/>
    <w:rsid w:val="007D5EA7"/>
    <w:rsid w:val="007D710F"/>
    <w:rsid w:val="007E09ED"/>
    <w:rsid w:val="007E0C7A"/>
    <w:rsid w:val="007E454E"/>
    <w:rsid w:val="007E4EA5"/>
    <w:rsid w:val="007F0C8C"/>
    <w:rsid w:val="007F30DD"/>
    <w:rsid w:val="007F6B49"/>
    <w:rsid w:val="00800334"/>
    <w:rsid w:val="008033A0"/>
    <w:rsid w:val="00804947"/>
    <w:rsid w:val="00814C90"/>
    <w:rsid w:val="008228BB"/>
    <w:rsid w:val="00824FE9"/>
    <w:rsid w:val="008261F7"/>
    <w:rsid w:val="0083214D"/>
    <w:rsid w:val="008417C7"/>
    <w:rsid w:val="00842058"/>
    <w:rsid w:val="00846162"/>
    <w:rsid w:val="00850659"/>
    <w:rsid w:val="00857E06"/>
    <w:rsid w:val="00863FCC"/>
    <w:rsid w:val="008675FF"/>
    <w:rsid w:val="00877CC7"/>
    <w:rsid w:val="00881932"/>
    <w:rsid w:val="00887860"/>
    <w:rsid w:val="00887DD7"/>
    <w:rsid w:val="00894EC0"/>
    <w:rsid w:val="008A3DB7"/>
    <w:rsid w:val="008A7E71"/>
    <w:rsid w:val="008B03E8"/>
    <w:rsid w:val="008B0CC0"/>
    <w:rsid w:val="008B1524"/>
    <w:rsid w:val="008B57FB"/>
    <w:rsid w:val="008C4B1F"/>
    <w:rsid w:val="008D23DA"/>
    <w:rsid w:val="008E11F9"/>
    <w:rsid w:val="008E2B3A"/>
    <w:rsid w:val="008E40BF"/>
    <w:rsid w:val="008E65F2"/>
    <w:rsid w:val="008F120B"/>
    <w:rsid w:val="008F23D1"/>
    <w:rsid w:val="008F3E29"/>
    <w:rsid w:val="008F3F8D"/>
    <w:rsid w:val="008F52AF"/>
    <w:rsid w:val="008F5C4C"/>
    <w:rsid w:val="008F6B19"/>
    <w:rsid w:val="00913047"/>
    <w:rsid w:val="00913842"/>
    <w:rsid w:val="009152A0"/>
    <w:rsid w:val="00920758"/>
    <w:rsid w:val="00920EB6"/>
    <w:rsid w:val="00930C8C"/>
    <w:rsid w:val="00930D6D"/>
    <w:rsid w:val="00937C3E"/>
    <w:rsid w:val="0094422E"/>
    <w:rsid w:val="00946149"/>
    <w:rsid w:val="009531B6"/>
    <w:rsid w:val="009537B7"/>
    <w:rsid w:val="0095438F"/>
    <w:rsid w:val="0096043B"/>
    <w:rsid w:val="0096192F"/>
    <w:rsid w:val="00964CEB"/>
    <w:rsid w:val="00967822"/>
    <w:rsid w:val="009768F4"/>
    <w:rsid w:val="009822CB"/>
    <w:rsid w:val="0098294D"/>
    <w:rsid w:val="00983F3D"/>
    <w:rsid w:val="0099272B"/>
    <w:rsid w:val="009A08C6"/>
    <w:rsid w:val="009A101E"/>
    <w:rsid w:val="009A2D17"/>
    <w:rsid w:val="009A2D97"/>
    <w:rsid w:val="009A4840"/>
    <w:rsid w:val="009B715E"/>
    <w:rsid w:val="009C619B"/>
    <w:rsid w:val="009D54CC"/>
    <w:rsid w:val="009D54D2"/>
    <w:rsid w:val="009E660D"/>
    <w:rsid w:val="009E6A5F"/>
    <w:rsid w:val="009E7E3E"/>
    <w:rsid w:val="009F4F2F"/>
    <w:rsid w:val="009F5397"/>
    <w:rsid w:val="009F7273"/>
    <w:rsid w:val="00A004F7"/>
    <w:rsid w:val="00A10EE8"/>
    <w:rsid w:val="00A1135A"/>
    <w:rsid w:val="00A14CD8"/>
    <w:rsid w:val="00A2531D"/>
    <w:rsid w:val="00A25352"/>
    <w:rsid w:val="00A25824"/>
    <w:rsid w:val="00A27207"/>
    <w:rsid w:val="00A30E63"/>
    <w:rsid w:val="00A34FB3"/>
    <w:rsid w:val="00A366DC"/>
    <w:rsid w:val="00A43409"/>
    <w:rsid w:val="00A45771"/>
    <w:rsid w:val="00A5078E"/>
    <w:rsid w:val="00A63DFD"/>
    <w:rsid w:val="00A70404"/>
    <w:rsid w:val="00A7106C"/>
    <w:rsid w:val="00A72DA9"/>
    <w:rsid w:val="00A75979"/>
    <w:rsid w:val="00A7662A"/>
    <w:rsid w:val="00A7765A"/>
    <w:rsid w:val="00A811C2"/>
    <w:rsid w:val="00A814E4"/>
    <w:rsid w:val="00A8203C"/>
    <w:rsid w:val="00A867C8"/>
    <w:rsid w:val="00A94A6E"/>
    <w:rsid w:val="00AA19B0"/>
    <w:rsid w:val="00AA2E50"/>
    <w:rsid w:val="00AA5529"/>
    <w:rsid w:val="00AB0C4D"/>
    <w:rsid w:val="00AB3C1F"/>
    <w:rsid w:val="00AB6C5A"/>
    <w:rsid w:val="00AC2FF7"/>
    <w:rsid w:val="00AD2719"/>
    <w:rsid w:val="00AD30FC"/>
    <w:rsid w:val="00AD4D40"/>
    <w:rsid w:val="00AF3B82"/>
    <w:rsid w:val="00B05B7B"/>
    <w:rsid w:val="00B10E07"/>
    <w:rsid w:val="00B11BF3"/>
    <w:rsid w:val="00B14E63"/>
    <w:rsid w:val="00B16F3A"/>
    <w:rsid w:val="00B20A08"/>
    <w:rsid w:val="00B21F0A"/>
    <w:rsid w:val="00B25B78"/>
    <w:rsid w:val="00B32E97"/>
    <w:rsid w:val="00B3394D"/>
    <w:rsid w:val="00B3408C"/>
    <w:rsid w:val="00B41613"/>
    <w:rsid w:val="00B515EA"/>
    <w:rsid w:val="00B56543"/>
    <w:rsid w:val="00B60244"/>
    <w:rsid w:val="00B64904"/>
    <w:rsid w:val="00B65728"/>
    <w:rsid w:val="00B67EEF"/>
    <w:rsid w:val="00B71B1A"/>
    <w:rsid w:val="00B74265"/>
    <w:rsid w:val="00B761DA"/>
    <w:rsid w:val="00B81143"/>
    <w:rsid w:val="00B835C5"/>
    <w:rsid w:val="00B90B4C"/>
    <w:rsid w:val="00B91278"/>
    <w:rsid w:val="00B93BCC"/>
    <w:rsid w:val="00B95BA5"/>
    <w:rsid w:val="00BA1DA7"/>
    <w:rsid w:val="00BA463B"/>
    <w:rsid w:val="00BB0AED"/>
    <w:rsid w:val="00BB10FA"/>
    <w:rsid w:val="00BB405A"/>
    <w:rsid w:val="00BC2B43"/>
    <w:rsid w:val="00BC2D08"/>
    <w:rsid w:val="00BC773C"/>
    <w:rsid w:val="00BD1FCA"/>
    <w:rsid w:val="00BE02A9"/>
    <w:rsid w:val="00BE271E"/>
    <w:rsid w:val="00BF0C1F"/>
    <w:rsid w:val="00BF5C81"/>
    <w:rsid w:val="00C030C7"/>
    <w:rsid w:val="00C063BD"/>
    <w:rsid w:val="00C151D9"/>
    <w:rsid w:val="00C20361"/>
    <w:rsid w:val="00C21EB7"/>
    <w:rsid w:val="00C22334"/>
    <w:rsid w:val="00C22DEC"/>
    <w:rsid w:val="00C23B92"/>
    <w:rsid w:val="00C23EDC"/>
    <w:rsid w:val="00C3140C"/>
    <w:rsid w:val="00C337D3"/>
    <w:rsid w:val="00C36022"/>
    <w:rsid w:val="00C4537E"/>
    <w:rsid w:val="00C45813"/>
    <w:rsid w:val="00C51ADF"/>
    <w:rsid w:val="00C5469C"/>
    <w:rsid w:val="00C63E79"/>
    <w:rsid w:val="00C7006E"/>
    <w:rsid w:val="00C82BB6"/>
    <w:rsid w:val="00C84F1D"/>
    <w:rsid w:val="00C86535"/>
    <w:rsid w:val="00C87CE2"/>
    <w:rsid w:val="00C92420"/>
    <w:rsid w:val="00C92A35"/>
    <w:rsid w:val="00C9522B"/>
    <w:rsid w:val="00C95532"/>
    <w:rsid w:val="00C975DC"/>
    <w:rsid w:val="00CA5F64"/>
    <w:rsid w:val="00CA6FC1"/>
    <w:rsid w:val="00CA7003"/>
    <w:rsid w:val="00CA7186"/>
    <w:rsid w:val="00CB2703"/>
    <w:rsid w:val="00CC0ABD"/>
    <w:rsid w:val="00CC54D5"/>
    <w:rsid w:val="00CD0ADB"/>
    <w:rsid w:val="00CD379D"/>
    <w:rsid w:val="00CD3A1C"/>
    <w:rsid w:val="00CD3A6F"/>
    <w:rsid w:val="00CE173D"/>
    <w:rsid w:val="00CE370B"/>
    <w:rsid w:val="00CE4A4A"/>
    <w:rsid w:val="00CE576B"/>
    <w:rsid w:val="00CF5ACB"/>
    <w:rsid w:val="00D02CC8"/>
    <w:rsid w:val="00D06F67"/>
    <w:rsid w:val="00D10462"/>
    <w:rsid w:val="00D1400F"/>
    <w:rsid w:val="00D221BE"/>
    <w:rsid w:val="00D24948"/>
    <w:rsid w:val="00D30057"/>
    <w:rsid w:val="00D32308"/>
    <w:rsid w:val="00D32BCC"/>
    <w:rsid w:val="00D335AE"/>
    <w:rsid w:val="00D35E03"/>
    <w:rsid w:val="00D36A47"/>
    <w:rsid w:val="00D40731"/>
    <w:rsid w:val="00D40C40"/>
    <w:rsid w:val="00D42D79"/>
    <w:rsid w:val="00D42ECF"/>
    <w:rsid w:val="00D432EC"/>
    <w:rsid w:val="00D43EBC"/>
    <w:rsid w:val="00D479BF"/>
    <w:rsid w:val="00D6149B"/>
    <w:rsid w:val="00D74998"/>
    <w:rsid w:val="00D8158F"/>
    <w:rsid w:val="00D852E5"/>
    <w:rsid w:val="00D870CF"/>
    <w:rsid w:val="00D906CF"/>
    <w:rsid w:val="00D94869"/>
    <w:rsid w:val="00DB62F5"/>
    <w:rsid w:val="00DC5061"/>
    <w:rsid w:val="00DD0898"/>
    <w:rsid w:val="00DD0E12"/>
    <w:rsid w:val="00DD1F1E"/>
    <w:rsid w:val="00DD3912"/>
    <w:rsid w:val="00DE09A6"/>
    <w:rsid w:val="00DF0891"/>
    <w:rsid w:val="00E02443"/>
    <w:rsid w:val="00E0403B"/>
    <w:rsid w:val="00E118D8"/>
    <w:rsid w:val="00E21799"/>
    <w:rsid w:val="00E222E7"/>
    <w:rsid w:val="00E2266B"/>
    <w:rsid w:val="00E31666"/>
    <w:rsid w:val="00E31DF6"/>
    <w:rsid w:val="00E32A34"/>
    <w:rsid w:val="00E37EF6"/>
    <w:rsid w:val="00E436C3"/>
    <w:rsid w:val="00E43E08"/>
    <w:rsid w:val="00E62789"/>
    <w:rsid w:val="00E62B12"/>
    <w:rsid w:val="00E65106"/>
    <w:rsid w:val="00E67967"/>
    <w:rsid w:val="00E67E0A"/>
    <w:rsid w:val="00E70C43"/>
    <w:rsid w:val="00E74D21"/>
    <w:rsid w:val="00E777E8"/>
    <w:rsid w:val="00E82BDC"/>
    <w:rsid w:val="00E84BC1"/>
    <w:rsid w:val="00E85480"/>
    <w:rsid w:val="00E859B0"/>
    <w:rsid w:val="00E85E94"/>
    <w:rsid w:val="00E87637"/>
    <w:rsid w:val="00E907B5"/>
    <w:rsid w:val="00E932B4"/>
    <w:rsid w:val="00E937E4"/>
    <w:rsid w:val="00EB4441"/>
    <w:rsid w:val="00EC611E"/>
    <w:rsid w:val="00ED1FBA"/>
    <w:rsid w:val="00ED25B9"/>
    <w:rsid w:val="00ED5874"/>
    <w:rsid w:val="00EE15BF"/>
    <w:rsid w:val="00EE455D"/>
    <w:rsid w:val="00EE6521"/>
    <w:rsid w:val="00EE7EC2"/>
    <w:rsid w:val="00EF383B"/>
    <w:rsid w:val="00EF45CA"/>
    <w:rsid w:val="00EF4B25"/>
    <w:rsid w:val="00F01A9F"/>
    <w:rsid w:val="00F037DC"/>
    <w:rsid w:val="00F10335"/>
    <w:rsid w:val="00F16542"/>
    <w:rsid w:val="00F20063"/>
    <w:rsid w:val="00F20EEA"/>
    <w:rsid w:val="00F23751"/>
    <w:rsid w:val="00F276FB"/>
    <w:rsid w:val="00F33C27"/>
    <w:rsid w:val="00F471D2"/>
    <w:rsid w:val="00F47560"/>
    <w:rsid w:val="00F51E04"/>
    <w:rsid w:val="00F56447"/>
    <w:rsid w:val="00F5692E"/>
    <w:rsid w:val="00F60F29"/>
    <w:rsid w:val="00F672CE"/>
    <w:rsid w:val="00F7019A"/>
    <w:rsid w:val="00F73730"/>
    <w:rsid w:val="00F73BAE"/>
    <w:rsid w:val="00F815E2"/>
    <w:rsid w:val="00F92137"/>
    <w:rsid w:val="00F92C2D"/>
    <w:rsid w:val="00F942AE"/>
    <w:rsid w:val="00F950D8"/>
    <w:rsid w:val="00FA2113"/>
    <w:rsid w:val="00FA2F37"/>
    <w:rsid w:val="00FA512B"/>
    <w:rsid w:val="00FA6617"/>
    <w:rsid w:val="00FB0168"/>
    <w:rsid w:val="00FB650A"/>
    <w:rsid w:val="00FB7549"/>
    <w:rsid w:val="00FC3B64"/>
    <w:rsid w:val="00FC4780"/>
    <w:rsid w:val="00FD7DEB"/>
    <w:rsid w:val="00FE2F78"/>
    <w:rsid w:val="00FE2FED"/>
    <w:rsid w:val="00FE3C85"/>
    <w:rsid w:val="00FE461F"/>
    <w:rsid w:val="00FF0016"/>
    <w:rsid w:val="00FF030F"/>
    <w:rsid w:val="00FF0473"/>
    <w:rsid w:val="00FF3EAC"/>
    <w:rsid w:val="00FF618B"/>
    <w:rsid w:val="00FF681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73D7702"/>
  <w15:chartTrackingRefBased/>
  <w15:docId w15:val="{BDD28DB9-7432-4CF1-BE5E-2A32D410DE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overflowPunct w:val="0"/>
      <w:autoSpaceDE w:val="0"/>
      <w:autoSpaceDN w:val="0"/>
      <w:adjustRightInd w:val="0"/>
      <w:textAlignment w:val="baseline"/>
    </w:pPr>
    <w:rPr>
      <w:rFonts w:ascii="Arial" w:hAnsi="Arial"/>
      <w:sz w:val="24"/>
    </w:rPr>
  </w:style>
  <w:style w:type="paragraph" w:styleId="berschrift1">
    <w:name w:val="heading 1"/>
    <w:basedOn w:val="Standard"/>
    <w:next w:val="Standard"/>
    <w:link w:val="berschrift1Zchn"/>
    <w:qFormat/>
    <w:pPr>
      <w:keepNext/>
      <w:spacing w:before="480"/>
      <w:outlineLvl w:val="0"/>
    </w:pPr>
    <w:rPr>
      <w:b/>
      <w:caps/>
      <w:kern w:val="28"/>
      <w:sz w:val="28"/>
    </w:rPr>
  </w:style>
  <w:style w:type="paragraph" w:styleId="berschrift2">
    <w:name w:val="heading 2"/>
    <w:basedOn w:val="Standard"/>
    <w:next w:val="Standard"/>
    <w:qFormat/>
    <w:pPr>
      <w:keepNext/>
      <w:spacing w:before="240" w:after="60"/>
      <w:outlineLvl w:val="1"/>
    </w:pPr>
    <w:rPr>
      <w:b/>
    </w:rPr>
  </w:style>
  <w:style w:type="paragraph" w:styleId="berschrift3">
    <w:name w:val="heading 3"/>
    <w:basedOn w:val="Standard"/>
    <w:next w:val="Standard"/>
    <w:qFormat/>
    <w:pPr>
      <w:keepNext/>
      <w:spacing w:before="40" w:after="40"/>
      <w:outlineLvl w:val="2"/>
    </w:pPr>
    <w:rPr>
      <w:b/>
    </w:rPr>
  </w:style>
  <w:style w:type="paragraph" w:styleId="berschrift4">
    <w:name w:val="heading 4"/>
    <w:basedOn w:val="Standard"/>
    <w:next w:val="Standard"/>
    <w:qFormat/>
    <w:pPr>
      <w:keepNext/>
      <w:spacing w:before="240" w:after="60"/>
      <w:outlineLvl w:val="3"/>
    </w:pPr>
    <w:rPr>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Seitenzahl">
    <w:name w:val="page number"/>
    <w:basedOn w:val="Absatz-Standardschriftart"/>
  </w:style>
  <w:style w:type="paragraph" w:customStyle="1" w:styleId="Formatvorlage2">
    <w:name w:val="Formatvorlage2"/>
    <w:basedOn w:val="Standard"/>
    <w:pPr>
      <w:spacing w:before="240" w:after="60"/>
    </w:pPr>
    <w:rPr>
      <w:b/>
    </w:rPr>
  </w:style>
  <w:style w:type="paragraph" w:customStyle="1" w:styleId="Formatvorlage4">
    <w:name w:val="Formatvorlage4"/>
    <w:basedOn w:val="Formatvorlage3"/>
    <w:rPr>
      <w:b w:val="0"/>
    </w:rPr>
  </w:style>
  <w:style w:type="paragraph" w:customStyle="1" w:styleId="Formatvorlage3">
    <w:name w:val="Formatvorlage3"/>
    <w:basedOn w:val="Standard"/>
    <w:pPr>
      <w:spacing w:before="240" w:after="60"/>
    </w:pPr>
    <w:rPr>
      <w:b/>
    </w:rPr>
  </w:style>
  <w:style w:type="paragraph" w:customStyle="1" w:styleId="Formatvorlage5">
    <w:name w:val="Formatvorlage5"/>
    <w:basedOn w:val="Standard"/>
    <w:pPr>
      <w:spacing w:before="240" w:after="60"/>
    </w:pPr>
    <w:rPr>
      <w:b/>
    </w:rPr>
  </w:style>
  <w:style w:type="paragraph" w:customStyle="1" w:styleId="Formatvorlage6">
    <w:name w:val="Formatvorlage6"/>
    <w:basedOn w:val="Standard"/>
    <w:pPr>
      <w:spacing w:before="240" w:after="60"/>
    </w:pPr>
  </w:style>
  <w:style w:type="paragraph" w:customStyle="1" w:styleId="Formatvorlage7">
    <w:name w:val="Formatvorlage7"/>
    <w:basedOn w:val="Standard"/>
    <w:pPr>
      <w:spacing w:before="240" w:after="60"/>
    </w:pPr>
    <w:rPr>
      <w:b/>
    </w:rPr>
  </w:style>
  <w:style w:type="paragraph" w:customStyle="1" w:styleId="Formatvorlage8">
    <w:name w:val="Formatvorlage8"/>
    <w:basedOn w:val="Formatvorlage7"/>
    <w:rPr>
      <w:b w:val="0"/>
    </w:rPr>
  </w:style>
  <w:style w:type="paragraph" w:customStyle="1" w:styleId="Formatvorlage9">
    <w:name w:val="Formatvorlage9"/>
    <w:basedOn w:val="Formatvorlage7"/>
    <w:rPr>
      <w:b w:val="0"/>
    </w:rPr>
  </w:style>
  <w:style w:type="paragraph" w:customStyle="1" w:styleId="Numerierung">
    <w:name w:val="Numerierung"/>
    <w:basedOn w:val="Standard"/>
    <w:pPr>
      <w:tabs>
        <w:tab w:val="left" w:pos="284"/>
        <w:tab w:val="right" w:pos="2694"/>
      </w:tabs>
      <w:spacing w:after="240"/>
      <w:ind w:left="283" w:hanging="283"/>
    </w:pPr>
  </w:style>
  <w:style w:type="paragraph" w:customStyle="1" w:styleId="Formatvorlage11">
    <w:name w:val="Formatvorlage11"/>
    <w:basedOn w:val="Standard"/>
    <w:pPr>
      <w:spacing w:after="120"/>
    </w:pPr>
    <w:rPr>
      <w:sz w:val="22"/>
    </w:rPr>
  </w:style>
  <w:style w:type="paragraph" w:customStyle="1" w:styleId="BPQuadrat">
    <w:name w:val="BP Quadrat"/>
    <w:basedOn w:val="Standard"/>
    <w:pPr>
      <w:tabs>
        <w:tab w:val="right" w:pos="8931"/>
      </w:tabs>
      <w:ind w:left="283" w:hanging="283"/>
    </w:pPr>
  </w:style>
  <w:style w:type="paragraph" w:styleId="Fuzeile">
    <w:name w:val="footer"/>
    <w:basedOn w:val="Standard"/>
    <w:pPr>
      <w:tabs>
        <w:tab w:val="center" w:pos="4536"/>
        <w:tab w:val="right" w:pos="9072"/>
      </w:tabs>
    </w:pPr>
    <w:rPr>
      <w:b/>
    </w:rPr>
  </w:style>
  <w:style w:type="paragraph" w:styleId="Liste">
    <w:name w:val="List"/>
    <w:basedOn w:val="Standard"/>
    <w:pPr>
      <w:ind w:left="283" w:hanging="283"/>
    </w:pPr>
  </w:style>
  <w:style w:type="paragraph" w:styleId="Nachrichtenkopf">
    <w:name w:val="Message Header"/>
    <w:basedOn w:val="Standard"/>
    <w:pPr>
      <w:pBdr>
        <w:top w:val="single" w:sz="6" w:space="1" w:color="auto"/>
        <w:left w:val="single" w:sz="6" w:space="1" w:color="auto"/>
        <w:bottom w:val="single" w:sz="6" w:space="1" w:color="auto"/>
        <w:right w:val="single" w:sz="6" w:space="1" w:color="auto"/>
      </w:pBdr>
      <w:shd w:val="pct20" w:color="auto" w:fill="auto"/>
      <w:ind w:left="1134" w:hanging="1134"/>
    </w:pPr>
  </w:style>
  <w:style w:type="paragraph" w:styleId="Textkrper">
    <w:name w:val="Body Text"/>
    <w:basedOn w:val="Standard"/>
    <w:pPr>
      <w:spacing w:after="120"/>
    </w:pPr>
  </w:style>
  <w:style w:type="paragraph" w:styleId="Kopfzeile">
    <w:name w:val="header"/>
    <w:basedOn w:val="Standard"/>
    <w:link w:val="KopfzeileZchn"/>
    <w:pPr>
      <w:tabs>
        <w:tab w:val="center" w:pos="4536"/>
        <w:tab w:val="right" w:pos="9072"/>
      </w:tabs>
    </w:pPr>
  </w:style>
  <w:style w:type="paragraph" w:customStyle="1" w:styleId="Formatvorlage1">
    <w:name w:val="Formatvorlage1"/>
    <w:basedOn w:val="Formatvorlage7"/>
    <w:pPr>
      <w:spacing w:before="120"/>
    </w:pPr>
  </w:style>
  <w:style w:type="paragraph" w:customStyle="1" w:styleId="Formatvorlage10">
    <w:name w:val="Formatvorlage10"/>
    <w:basedOn w:val="Formatvorlage7"/>
    <w:pPr>
      <w:spacing w:before="120"/>
    </w:pPr>
  </w:style>
  <w:style w:type="paragraph" w:customStyle="1" w:styleId="Formatvorlage12">
    <w:name w:val="Formatvorlage12"/>
    <w:basedOn w:val="Formatvorlage7"/>
    <w:pPr>
      <w:spacing w:before="120"/>
    </w:pPr>
  </w:style>
  <w:style w:type="paragraph" w:customStyle="1" w:styleId="Formatvorlage13">
    <w:name w:val="Formatvorlage13"/>
    <w:basedOn w:val="Formatvorlage7"/>
    <w:pPr>
      <w:spacing w:before="120"/>
    </w:pPr>
  </w:style>
  <w:style w:type="paragraph" w:customStyle="1" w:styleId="Textkrper21">
    <w:name w:val="Textkörper 21"/>
    <w:basedOn w:val="Standard"/>
    <w:pPr>
      <w:tabs>
        <w:tab w:val="right" w:pos="3828"/>
        <w:tab w:val="center" w:pos="6237"/>
      </w:tabs>
    </w:pPr>
    <w:rPr>
      <w:sz w:val="22"/>
    </w:rPr>
  </w:style>
  <w:style w:type="paragraph" w:customStyle="1" w:styleId="Sprechblasentext1">
    <w:name w:val="Sprechblasentext1"/>
    <w:basedOn w:val="Standard"/>
    <w:rPr>
      <w:rFonts w:ascii="Tahoma" w:hAnsi="Tahoma"/>
      <w:sz w:val="16"/>
    </w:rPr>
  </w:style>
  <w:style w:type="paragraph" w:customStyle="1" w:styleId="Sprechblasentext2">
    <w:name w:val="Sprechblasentext2"/>
    <w:basedOn w:val="Standard"/>
    <w:rPr>
      <w:rFonts w:ascii="Tahoma" w:hAnsi="Tahoma"/>
      <w:sz w:val="16"/>
    </w:rPr>
  </w:style>
  <w:style w:type="paragraph" w:styleId="StandardWeb">
    <w:name w:val="Normal (Web)"/>
    <w:basedOn w:val="Standard"/>
    <w:rsid w:val="003877C8"/>
    <w:pPr>
      <w:overflowPunct/>
      <w:autoSpaceDE/>
      <w:autoSpaceDN/>
      <w:adjustRightInd/>
      <w:spacing w:before="100" w:beforeAutospacing="1" w:after="100" w:afterAutospacing="1"/>
      <w:textAlignment w:val="auto"/>
    </w:pPr>
    <w:rPr>
      <w:rFonts w:ascii="Times New Roman" w:hAnsi="Times New Roman"/>
      <w:szCs w:val="24"/>
    </w:rPr>
  </w:style>
  <w:style w:type="paragraph" w:styleId="Sprechblasentext">
    <w:name w:val="Balloon Text"/>
    <w:basedOn w:val="Standard"/>
    <w:semiHidden/>
    <w:rsid w:val="00A63B34"/>
    <w:rPr>
      <w:rFonts w:ascii="Tahoma" w:hAnsi="Tahoma" w:cs="Tahoma"/>
      <w:sz w:val="16"/>
      <w:szCs w:val="16"/>
    </w:rPr>
  </w:style>
  <w:style w:type="paragraph" w:styleId="Textkrper-Einzug2">
    <w:name w:val="Body Text Indent 2"/>
    <w:basedOn w:val="Standard"/>
    <w:rsid w:val="00945745"/>
    <w:pPr>
      <w:spacing w:after="120" w:line="480" w:lineRule="auto"/>
      <w:ind w:left="283"/>
    </w:pPr>
  </w:style>
  <w:style w:type="character" w:styleId="Hyperlink">
    <w:name w:val="Hyperlink"/>
    <w:rsid w:val="005A252F"/>
    <w:rPr>
      <w:color w:val="0000FF"/>
      <w:u w:val="single"/>
    </w:rPr>
  </w:style>
  <w:style w:type="character" w:styleId="Fett">
    <w:name w:val="Strong"/>
    <w:qFormat/>
    <w:rsid w:val="00623325"/>
    <w:rPr>
      <w:b/>
      <w:bCs/>
    </w:rPr>
  </w:style>
  <w:style w:type="character" w:customStyle="1" w:styleId="text1">
    <w:name w:val="text1"/>
    <w:rsid w:val="00116ADC"/>
    <w:rPr>
      <w:rFonts w:ascii="Verdana" w:hAnsi="Verdana" w:hint="default"/>
      <w:color w:val="000000"/>
      <w:sz w:val="17"/>
      <w:szCs w:val="17"/>
    </w:rPr>
  </w:style>
  <w:style w:type="character" w:customStyle="1" w:styleId="berschrift1Zchn">
    <w:name w:val="Überschrift 1 Zchn"/>
    <w:link w:val="berschrift1"/>
    <w:rsid w:val="001836F3"/>
    <w:rPr>
      <w:rFonts w:ascii="Arial" w:hAnsi="Arial"/>
      <w:b/>
      <w:caps/>
      <w:kern w:val="28"/>
      <w:sz w:val="28"/>
    </w:rPr>
  </w:style>
  <w:style w:type="character" w:customStyle="1" w:styleId="KopfzeileZchn">
    <w:name w:val="Kopfzeile Zchn"/>
    <w:link w:val="Kopfzeile"/>
    <w:rsid w:val="003B6CEE"/>
    <w:rPr>
      <w:rFonts w:ascii="Arial" w:hAnsi="Arial"/>
      <w:sz w:val="24"/>
    </w:rPr>
  </w:style>
  <w:style w:type="paragraph" w:styleId="Listenabsatz">
    <w:name w:val="List Paragraph"/>
    <w:basedOn w:val="Standard"/>
    <w:uiPriority w:val="34"/>
    <w:qFormat/>
    <w:rsid w:val="00E87637"/>
    <w:pPr>
      <w:ind w:left="720"/>
      <w:contextualSpacing/>
    </w:pPr>
  </w:style>
  <w:style w:type="character" w:styleId="NichtaufgelsteErwhnung">
    <w:name w:val="Unresolved Mention"/>
    <w:basedOn w:val="Absatz-Standardschriftart"/>
    <w:uiPriority w:val="99"/>
    <w:semiHidden/>
    <w:unhideWhenUsed/>
    <w:rsid w:val="00E679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7270745">
      <w:bodyDiv w:val="1"/>
      <w:marLeft w:val="0"/>
      <w:marRight w:val="0"/>
      <w:marTop w:val="0"/>
      <w:marBottom w:val="0"/>
      <w:divBdr>
        <w:top w:val="none" w:sz="0" w:space="0" w:color="auto"/>
        <w:left w:val="none" w:sz="0" w:space="0" w:color="auto"/>
        <w:bottom w:val="none" w:sz="0" w:space="0" w:color="auto"/>
        <w:right w:val="none" w:sz="0" w:space="0" w:color="auto"/>
      </w:divBdr>
      <w:divsChild>
        <w:div w:id="2103917075">
          <w:blockQuote w:val="1"/>
          <w:marLeft w:val="60"/>
          <w:marRight w:val="0"/>
          <w:marTop w:val="100"/>
          <w:marBottom w:val="100"/>
          <w:divBdr>
            <w:top w:val="none" w:sz="0" w:space="0" w:color="auto"/>
            <w:left w:val="single" w:sz="12" w:space="3" w:color="000000"/>
            <w:bottom w:val="none" w:sz="0" w:space="0" w:color="auto"/>
            <w:right w:val="none" w:sz="0" w:space="0" w:color="auto"/>
          </w:divBdr>
          <w:divsChild>
            <w:div w:id="6952765">
              <w:blockQuote w:val="1"/>
              <w:marLeft w:val="60"/>
              <w:marRight w:val="0"/>
              <w:marTop w:val="100"/>
              <w:marBottom w:val="100"/>
              <w:divBdr>
                <w:top w:val="none" w:sz="0" w:space="0" w:color="auto"/>
                <w:left w:val="single" w:sz="12" w:space="3" w:color="000000"/>
                <w:bottom w:val="none" w:sz="0" w:space="0" w:color="auto"/>
                <w:right w:val="none" w:sz="0" w:space="0" w:color="auto"/>
              </w:divBdr>
              <w:divsChild>
                <w:div w:id="1759713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trol-messe.de/control-expertdays/eventprogramm"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linkedin.com/showcase/control-expertdays"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ontrol-messe.de/control-expertdays/"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www.control-messe.de/control-expertdays/news-stories/"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control-messe.de/control-expertdays/"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8B33ED-529E-4A1A-9227-F5E75BF201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707</Words>
  <Characters>4455</Characters>
  <Application>Microsoft Office Word</Application>
  <DocSecurity>0</DocSecurity>
  <Lines>37</Lines>
  <Paragraphs>10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FAKUMA 99</vt:lpstr>
      <vt:lpstr>FAKUMA 99</vt:lpstr>
    </vt:vector>
  </TitlesOfParts>
  <Company>Messeunternehmen</Company>
  <LinksUpToDate>false</LinksUpToDate>
  <CharactersWithSpaces>5152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FAKUMA 99</dc:title>
  <dc:subject/>
  <dc:creator>P.E.Schall GmbH</dc:creator>
  <cp:keywords/>
  <cp:lastModifiedBy>Class, Karin</cp:lastModifiedBy>
  <cp:revision>4</cp:revision>
  <cp:lastPrinted>2026-04-22T06:48:00Z</cp:lastPrinted>
  <dcterms:created xsi:type="dcterms:W3CDTF">2026-04-29T07:43:00Z</dcterms:created>
  <dcterms:modified xsi:type="dcterms:W3CDTF">2026-04-29T07:49:00Z</dcterms:modified>
</cp:coreProperties>
</file>